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B405C2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5C2" w:rsidRDefault="00B405C2">
      <w:r>
        <w:t xml:space="preserve">API # 123-30447 and 123-30530. </w:t>
      </w:r>
      <w:proofErr w:type="gramStart"/>
      <w:r>
        <w:t xml:space="preserve">A/L on Location # </w:t>
      </w:r>
      <w:r>
        <w:rPr>
          <w:rFonts w:ascii="Arial" w:hAnsi="Arial" w:cs="Arial"/>
          <w:sz w:val="20"/>
          <w:szCs w:val="20"/>
        </w:rPr>
        <w:t>330702 owned by Noble.</w:t>
      </w:r>
      <w:proofErr w:type="gramEnd"/>
    </w:p>
    <w:sectPr w:rsidR="00B405C2" w:rsidSect="008F4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405C2"/>
    <w:rsid w:val="004277E6"/>
    <w:rsid w:val="007007BC"/>
    <w:rsid w:val="008F4CF8"/>
    <w:rsid w:val="00B4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5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2014-12-17T00:12:00Z</dcterms:created>
  <dcterms:modified xsi:type="dcterms:W3CDTF">2014-12-17T00:16:00Z</dcterms:modified>
</cp:coreProperties>
</file>