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0C5997">
      <w:r>
        <w:rPr>
          <w:rFonts w:ascii="Arial" w:hAnsi="Arial" w:cs="Arial"/>
          <w:sz w:val="20"/>
          <w:szCs w:val="20"/>
        </w:rPr>
        <w:t>PDC ENERGY INC: HEINRICY 12-7U, API #</w:t>
      </w:r>
      <w:r w:rsidRPr="000C599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123-24956, Well  </w:t>
      </w:r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3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</w:t>
      </w:r>
    </w:p>
    <w:sectPr w:rsidR="006B13E8" w:rsidSect="00466E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C5997"/>
    <w:rsid w:val="000C5997"/>
    <w:rsid w:val="004277E6"/>
    <w:rsid w:val="00466EEF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E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5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9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2014-11-21T16:15:00Z</dcterms:created>
  <dcterms:modified xsi:type="dcterms:W3CDTF">2014-11-21T16:18:00Z</dcterms:modified>
</cp:coreProperties>
</file>