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8E216E" w:rsidRPr="00CE7A44" w:rsidRDefault="008E216E" w:rsidP="008E216E">
      <w:pPr>
        <w:jc w:val="both"/>
        <w:rPr>
          <w:rFonts w:ascii="Trebuchet MS" w:eastAsia="Calibri" w:hAnsi="Trebuchet MS"/>
        </w:rPr>
      </w:pPr>
      <w:r w:rsidRPr="000B4544">
        <w:rPr>
          <w:rFonts w:ascii="Trebuchet MS" w:eastAsia="Calibri" w:hAnsi="Trebuchet MS"/>
          <w:noProof/>
        </w:rPr>
        <w:t>88370</w:t>
      </w:r>
      <w:r w:rsidRPr="00CE7A44">
        <w:rPr>
          <w:rFonts w:ascii="Trebuchet MS" w:eastAsia="Calibri" w:hAnsi="Trebuchet MS"/>
        </w:rPr>
        <w:t xml:space="preserve"> </w:t>
      </w:r>
      <w:r w:rsidRPr="000B4544">
        <w:rPr>
          <w:rFonts w:ascii="Trebuchet MS" w:eastAsia="Calibri" w:hAnsi="Trebuchet MS"/>
          <w:noProof/>
        </w:rPr>
        <w:t>TIMKA RESOURCES LTD</w:t>
      </w:r>
      <w:r w:rsidRPr="00CE7A44">
        <w:rPr>
          <w:rFonts w:ascii="Trebuchet MS" w:eastAsia="Calibri" w:hAnsi="Trebuchet MS"/>
        </w:rPr>
        <w:t xml:space="preserve"> </w:t>
      </w:r>
    </w:p>
    <w:p w:rsidR="008E216E" w:rsidRPr="00CE7A44" w:rsidRDefault="008E216E" w:rsidP="008E216E">
      <w:pPr>
        <w:jc w:val="both"/>
        <w:rPr>
          <w:rFonts w:ascii="Trebuchet MS" w:eastAsia="Calibri" w:hAnsi="Trebuchet MS"/>
        </w:rPr>
      </w:pPr>
      <w:r w:rsidRPr="000B4544">
        <w:rPr>
          <w:rFonts w:ascii="Trebuchet MS" w:eastAsia="Calibri" w:hAnsi="Trebuchet MS"/>
          <w:noProof/>
        </w:rPr>
        <w:t>Timothy Pivonka</w:t>
      </w:r>
      <w:r w:rsidRPr="00CE7A44">
        <w:rPr>
          <w:rFonts w:ascii="Trebuchet MS" w:eastAsia="Calibri" w:hAnsi="Trebuchet MS"/>
        </w:rPr>
        <w:t xml:space="preserve">, </w:t>
      </w:r>
    </w:p>
    <w:p w:rsidR="008E216E" w:rsidRPr="00CE7A44" w:rsidRDefault="008E216E" w:rsidP="008E216E">
      <w:pPr>
        <w:jc w:val="both"/>
        <w:rPr>
          <w:rFonts w:ascii="Trebuchet MS" w:eastAsia="Calibri" w:hAnsi="Trebuchet MS"/>
        </w:rPr>
      </w:pPr>
      <w:r w:rsidRPr="000B4544">
        <w:rPr>
          <w:rFonts w:ascii="Trebuchet MS" w:eastAsia="Calibri" w:hAnsi="Trebuchet MS"/>
          <w:noProof/>
        </w:rPr>
        <w:t>2116 EAST HIGHWAY 402</w:t>
      </w:r>
      <w:proofErr w:type="gramStart"/>
      <w:r>
        <w:rPr>
          <w:rFonts w:ascii="Trebuchet MS" w:eastAsia="Calibri" w:hAnsi="Trebuchet MS"/>
        </w:rPr>
        <w:t>,</w:t>
      </w:r>
      <w:r w:rsidRPr="000B4544">
        <w:rPr>
          <w:rFonts w:ascii="Trebuchet MS" w:eastAsia="Calibri" w:hAnsi="Trebuchet MS"/>
          <w:noProof/>
        </w:rPr>
        <w:t>LOVELAND</w:t>
      </w:r>
      <w:proofErr w:type="gramEnd"/>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80537</w:t>
      </w:r>
    </w:p>
    <w:p w:rsidR="008E216E" w:rsidRPr="00CE7A44" w:rsidRDefault="008E216E" w:rsidP="008E216E">
      <w:pPr>
        <w:jc w:val="both"/>
        <w:rPr>
          <w:rFonts w:ascii="Trebuchet MS" w:eastAsia="Calibri" w:hAnsi="Trebuchet MS"/>
        </w:rPr>
      </w:pPr>
      <w:r w:rsidRPr="000B4544">
        <w:rPr>
          <w:rFonts w:ascii="Trebuchet MS" w:eastAsia="Calibri" w:hAnsi="Trebuchet MS"/>
          <w:noProof/>
        </w:rPr>
        <w:t>timkaresources@hotmail.com</w:t>
      </w:r>
    </w:p>
    <w:p w:rsidR="00301326" w:rsidRPr="00CE7A44" w:rsidRDefault="00301326" w:rsidP="00301326">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Pr="0023000C"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A56D5C">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tbl>
      <w:tblPr>
        <w:tblW w:w="7382" w:type="dxa"/>
        <w:tblInd w:w="96" w:type="dxa"/>
        <w:tblLook w:val="04A0"/>
      </w:tblPr>
      <w:tblGrid>
        <w:gridCol w:w="1182"/>
        <w:gridCol w:w="990"/>
        <w:gridCol w:w="1710"/>
        <w:gridCol w:w="1180"/>
        <w:gridCol w:w="700"/>
        <w:gridCol w:w="760"/>
        <w:gridCol w:w="860"/>
      </w:tblGrid>
      <w:tr w:rsidR="0030279E" w:rsidRPr="0030279E" w:rsidTr="0030279E">
        <w:trPr>
          <w:trHeight w:val="300"/>
        </w:trPr>
        <w:tc>
          <w:tcPr>
            <w:tcW w:w="1182" w:type="dxa"/>
            <w:tcBorders>
              <w:top w:val="nil"/>
              <w:left w:val="nil"/>
              <w:bottom w:val="nil"/>
              <w:right w:val="nil"/>
            </w:tcBorders>
            <w:shd w:val="clear" w:color="auto" w:fill="auto"/>
            <w:noWrap/>
            <w:vAlign w:val="bottom"/>
            <w:hideMark/>
          </w:tcPr>
          <w:p w:rsidR="0030279E" w:rsidRPr="0030279E" w:rsidRDefault="0030279E" w:rsidP="0030279E">
            <w:pPr>
              <w:rPr>
                <w:rFonts w:ascii="Calibri" w:eastAsia="Times New Roman" w:hAnsi="Calibri"/>
                <w:color w:val="000000"/>
                <w:sz w:val="22"/>
                <w:szCs w:val="22"/>
              </w:rPr>
            </w:pPr>
            <w:r w:rsidRPr="0030279E">
              <w:rPr>
                <w:rFonts w:ascii="Calibri" w:eastAsia="Times New Roman" w:hAnsi="Calibri"/>
                <w:color w:val="000000"/>
                <w:sz w:val="22"/>
                <w:szCs w:val="22"/>
              </w:rPr>
              <w:t>075-06200</w:t>
            </w:r>
          </w:p>
        </w:tc>
        <w:tc>
          <w:tcPr>
            <w:tcW w:w="990" w:type="dxa"/>
            <w:tcBorders>
              <w:top w:val="nil"/>
              <w:left w:val="nil"/>
              <w:bottom w:val="nil"/>
              <w:right w:val="nil"/>
            </w:tcBorders>
            <w:shd w:val="clear" w:color="auto" w:fill="auto"/>
            <w:noWrap/>
            <w:vAlign w:val="bottom"/>
            <w:hideMark/>
          </w:tcPr>
          <w:p w:rsidR="0030279E" w:rsidRPr="0030279E" w:rsidRDefault="0030279E" w:rsidP="0030279E">
            <w:pPr>
              <w:rPr>
                <w:rFonts w:ascii="Calibri" w:eastAsia="Times New Roman" w:hAnsi="Calibri"/>
                <w:color w:val="000000"/>
                <w:sz w:val="22"/>
                <w:szCs w:val="22"/>
              </w:rPr>
            </w:pPr>
            <w:r w:rsidRPr="0030279E">
              <w:rPr>
                <w:rFonts w:ascii="Calibri" w:eastAsia="Times New Roman" w:hAnsi="Calibri"/>
                <w:color w:val="000000"/>
                <w:sz w:val="22"/>
                <w:szCs w:val="22"/>
              </w:rPr>
              <w:t>LU-I-1</w:t>
            </w:r>
          </w:p>
        </w:tc>
        <w:tc>
          <w:tcPr>
            <w:tcW w:w="1710" w:type="dxa"/>
            <w:tcBorders>
              <w:top w:val="nil"/>
              <w:left w:val="nil"/>
              <w:bottom w:val="nil"/>
              <w:right w:val="nil"/>
            </w:tcBorders>
            <w:shd w:val="clear" w:color="auto" w:fill="auto"/>
            <w:noWrap/>
            <w:vAlign w:val="bottom"/>
            <w:hideMark/>
          </w:tcPr>
          <w:p w:rsidR="0030279E" w:rsidRPr="0030279E" w:rsidRDefault="0030279E" w:rsidP="0030279E">
            <w:pPr>
              <w:rPr>
                <w:rFonts w:ascii="Calibri" w:eastAsia="Times New Roman" w:hAnsi="Calibri"/>
                <w:color w:val="000000"/>
                <w:sz w:val="22"/>
                <w:szCs w:val="22"/>
              </w:rPr>
            </w:pPr>
            <w:r w:rsidRPr="0030279E">
              <w:rPr>
                <w:rFonts w:ascii="Calibri" w:eastAsia="Times New Roman" w:hAnsi="Calibri"/>
                <w:color w:val="000000"/>
                <w:sz w:val="22"/>
                <w:szCs w:val="22"/>
              </w:rPr>
              <w:t>WARNEKE 3</w:t>
            </w:r>
          </w:p>
        </w:tc>
        <w:tc>
          <w:tcPr>
            <w:tcW w:w="1180" w:type="dxa"/>
            <w:tcBorders>
              <w:top w:val="nil"/>
              <w:left w:val="nil"/>
              <w:bottom w:val="nil"/>
              <w:right w:val="nil"/>
            </w:tcBorders>
            <w:shd w:val="clear" w:color="auto" w:fill="auto"/>
            <w:noWrap/>
            <w:vAlign w:val="bottom"/>
            <w:hideMark/>
          </w:tcPr>
          <w:p w:rsidR="0030279E" w:rsidRPr="0030279E" w:rsidRDefault="0030279E" w:rsidP="0030279E">
            <w:pPr>
              <w:rPr>
                <w:rFonts w:ascii="Calibri" w:eastAsia="Times New Roman" w:hAnsi="Calibri"/>
                <w:color w:val="000000"/>
                <w:sz w:val="22"/>
                <w:szCs w:val="22"/>
              </w:rPr>
            </w:pPr>
            <w:r w:rsidRPr="0030279E">
              <w:rPr>
                <w:rFonts w:ascii="Calibri" w:eastAsia="Times New Roman" w:hAnsi="Calibri"/>
                <w:color w:val="000000"/>
                <w:sz w:val="22"/>
                <w:szCs w:val="22"/>
              </w:rPr>
              <w:t>NWNE</w:t>
            </w:r>
          </w:p>
        </w:tc>
        <w:tc>
          <w:tcPr>
            <w:tcW w:w="700" w:type="dxa"/>
            <w:tcBorders>
              <w:top w:val="nil"/>
              <w:left w:val="nil"/>
              <w:bottom w:val="nil"/>
              <w:right w:val="nil"/>
            </w:tcBorders>
            <w:shd w:val="clear" w:color="auto" w:fill="auto"/>
            <w:noWrap/>
            <w:vAlign w:val="bottom"/>
            <w:hideMark/>
          </w:tcPr>
          <w:p w:rsidR="0030279E" w:rsidRPr="0030279E" w:rsidRDefault="0030279E" w:rsidP="0030279E">
            <w:pPr>
              <w:rPr>
                <w:rFonts w:ascii="Calibri" w:eastAsia="Times New Roman" w:hAnsi="Calibri"/>
                <w:color w:val="000000"/>
                <w:sz w:val="22"/>
                <w:szCs w:val="22"/>
              </w:rPr>
            </w:pPr>
            <w:r w:rsidRPr="0030279E">
              <w:rPr>
                <w:rFonts w:ascii="Calibri" w:eastAsia="Times New Roman" w:hAnsi="Calibri"/>
                <w:color w:val="000000"/>
                <w:sz w:val="22"/>
                <w:szCs w:val="22"/>
              </w:rPr>
              <w:t>5</w:t>
            </w:r>
          </w:p>
        </w:tc>
        <w:tc>
          <w:tcPr>
            <w:tcW w:w="760" w:type="dxa"/>
            <w:tcBorders>
              <w:top w:val="nil"/>
              <w:left w:val="nil"/>
              <w:bottom w:val="nil"/>
              <w:right w:val="nil"/>
            </w:tcBorders>
            <w:shd w:val="clear" w:color="auto" w:fill="auto"/>
            <w:noWrap/>
            <w:vAlign w:val="bottom"/>
            <w:hideMark/>
          </w:tcPr>
          <w:p w:rsidR="0030279E" w:rsidRPr="0030279E" w:rsidRDefault="0030279E" w:rsidP="0030279E">
            <w:pPr>
              <w:rPr>
                <w:rFonts w:ascii="Calibri" w:eastAsia="Times New Roman" w:hAnsi="Calibri"/>
                <w:color w:val="000000"/>
                <w:sz w:val="22"/>
                <w:szCs w:val="22"/>
              </w:rPr>
            </w:pPr>
            <w:r w:rsidRPr="0030279E">
              <w:rPr>
                <w:rFonts w:ascii="Calibri" w:eastAsia="Times New Roman" w:hAnsi="Calibri"/>
                <w:color w:val="000000"/>
                <w:sz w:val="22"/>
                <w:szCs w:val="22"/>
              </w:rPr>
              <w:t>8N</w:t>
            </w:r>
          </w:p>
        </w:tc>
        <w:tc>
          <w:tcPr>
            <w:tcW w:w="860" w:type="dxa"/>
            <w:tcBorders>
              <w:top w:val="nil"/>
              <w:left w:val="nil"/>
              <w:bottom w:val="nil"/>
              <w:right w:val="nil"/>
            </w:tcBorders>
            <w:shd w:val="clear" w:color="auto" w:fill="auto"/>
            <w:noWrap/>
            <w:vAlign w:val="bottom"/>
            <w:hideMark/>
          </w:tcPr>
          <w:p w:rsidR="0030279E" w:rsidRPr="0030279E" w:rsidRDefault="0030279E" w:rsidP="0030279E">
            <w:pPr>
              <w:rPr>
                <w:rFonts w:ascii="Calibri" w:eastAsia="Times New Roman" w:hAnsi="Calibri"/>
                <w:color w:val="000000"/>
                <w:sz w:val="22"/>
                <w:szCs w:val="22"/>
              </w:rPr>
            </w:pPr>
            <w:r w:rsidRPr="0030279E">
              <w:rPr>
                <w:rFonts w:ascii="Calibri" w:eastAsia="Times New Roman" w:hAnsi="Calibri"/>
                <w:color w:val="000000"/>
                <w:sz w:val="22"/>
                <w:szCs w:val="22"/>
              </w:rPr>
              <w:t>54W</w:t>
            </w:r>
          </w:p>
        </w:tc>
      </w:tr>
    </w:tbl>
    <w:p w:rsidR="0018784D" w:rsidRDefault="0018784D" w:rsidP="0018784D">
      <w:pPr>
        <w:jc w:val="both"/>
        <w:rPr>
          <w:rFonts w:ascii="Trebuchet MS" w:eastAsia="Times New Roman" w:hAnsi="Trebuchet MS"/>
          <w:b/>
          <w:szCs w:val="20"/>
        </w:rPr>
      </w:pPr>
    </w:p>
    <w:p w:rsidR="00A56D5C" w:rsidRPr="0023000C" w:rsidRDefault="00A56D5C"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A56D5C">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8E216E" w:rsidP="00476BE4">
      <w:pPr>
        <w:jc w:val="both"/>
        <w:rPr>
          <w:rFonts w:ascii="Trebuchet MS" w:eastAsia="Times New Roman" w:hAnsi="Trebuchet MS"/>
        </w:rPr>
      </w:pPr>
      <w:r w:rsidRPr="0023000C">
        <w:rPr>
          <w:rFonts w:ascii="Trebuchet MS" w:eastAsia="Times New Roman" w:hAnsi="Trebuchet MS"/>
        </w:rPr>
        <w:t xml:space="preserve">The COGCC requires </w:t>
      </w:r>
      <w:r w:rsidRPr="000B4544">
        <w:rPr>
          <w:rFonts w:ascii="Trebuchet MS" w:eastAsia="Times New Roman" w:hAnsi="Trebuchet MS"/>
          <w:noProof/>
        </w:rPr>
        <w:t>TIMKA RESOURCES LTD</w:t>
      </w:r>
      <w:r>
        <w:rPr>
          <w:rFonts w:ascii="Trebuchet MS" w:eastAsia="Times New Roman" w:hAnsi="Trebuchet MS"/>
          <w:noProof/>
        </w:rPr>
        <w:t xml:space="preserve"> </w:t>
      </w:r>
      <w:r w:rsidR="00A45F9D">
        <w:rPr>
          <w:rFonts w:ascii="Trebuchet MS" w:eastAsia="Times New Roman" w:hAnsi="Trebuchet MS"/>
          <w:noProof/>
        </w:rPr>
        <w:t>(</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A56D5C">
        <w:rPr>
          <w:rFonts w:ascii="Trebuchet MS" w:eastAsia="Times New Roman" w:hAnsi="Trebuchet MS"/>
        </w:rPr>
        <w:t>s 316B and</w:t>
      </w:r>
      <w:r w:rsidR="00476BE4" w:rsidRPr="0023000C">
        <w:rPr>
          <w:rFonts w:ascii="Trebuchet MS" w:eastAsia="Times New Roman" w:hAnsi="Trebuchet MS"/>
        </w:rPr>
        <w:t xml:space="preserve"> 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A56D5C" w:rsidRPr="0023000C" w:rsidRDefault="00A56D5C" w:rsidP="00A56D5C">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ascii="Trebuchet MS" w:eastAsia="Times New Roman" w:hAnsi="Trebuchet MS"/>
        </w:rPr>
        <w:t xml:space="preserve">. </w:t>
      </w:r>
      <w:r w:rsidRPr="0023000C">
        <w:rPr>
          <w:rFonts w:ascii="Trebuchet MS" w:eastAsia="Times New Roman" w:hAnsi="Trebuchet MS"/>
        </w:rPr>
        <w:t xml:space="preserve"> </w:t>
      </w:r>
      <w:r w:rsidRPr="00A56D5C">
        <w:rPr>
          <w:rFonts w:ascii="Trebuchet MS" w:eastAsia="Times New Roman" w:hAnsi="Trebuchet MS"/>
        </w:rPr>
        <w:t>Rule 316B requires r</w:t>
      </w:r>
      <w:r w:rsidRPr="00A56D5C">
        <w:rPr>
          <w:rFonts w:ascii="Trebuchet MS" w:hAnsi="Trebuchet MS"/>
        </w:rPr>
        <w:t>esults of mechanical integrity tests of injection wells or shut-in wells shall be submitted on Form 21, within thirty (30) days after the test. A pressure chart shall accompany this report.</w:t>
      </w:r>
      <w:r w:rsidRPr="00A56D5C">
        <w:rPr>
          <w:sz w:val="20"/>
          <w:szCs w:val="20"/>
        </w:rPr>
        <w:t xml:space="preserve"> </w:t>
      </w:r>
      <w:r w:rsidRPr="00A56D5C">
        <w:rPr>
          <w:rFonts w:ascii="Trebuchet MS" w:eastAsia="Times New Roman" w:hAnsi="Trebuchet MS"/>
        </w:rPr>
        <w:t>COGCC Rule 100 defines a well as temporarily abandoned if the well becomes incapable of production (e.g., through the removal of necessary production equipment).</w:t>
      </w:r>
    </w:p>
    <w:p w:rsidR="00A56D5C" w:rsidRDefault="00A56D5C"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0E432D" w:rsidRPr="0023000C" w:rsidRDefault="000E432D" w:rsidP="000E432D">
      <w:pPr>
        <w:jc w:val="both"/>
        <w:rPr>
          <w:rFonts w:ascii="Trebuchet MS" w:eastAsia="Times New Roman" w:hAnsi="Trebuchet MS"/>
        </w:rPr>
      </w:pPr>
    </w:p>
    <w:p w:rsidR="00A56D5C" w:rsidRDefault="00A56D5C" w:rsidP="00A56D5C">
      <w:pPr>
        <w:jc w:val="both"/>
        <w:rPr>
          <w:rFonts w:ascii="Trebuchet MS" w:eastAsia="Times New Roman" w:hAnsi="Trebuchet MS"/>
        </w:rPr>
      </w:pPr>
      <w:r w:rsidRPr="00A56D5C">
        <w:rPr>
          <w:rFonts w:ascii="Trebuchet MS" w:eastAsia="Times New Roman" w:hAnsi="Trebuchet MS"/>
        </w:rPr>
        <w:t>The above listed well(s) is/are out of compliance, as of September 22, 2014, for one or more of the following reasons:</w:t>
      </w:r>
    </w:p>
    <w:p w:rsidR="00A56D5C" w:rsidRDefault="00A56D5C" w:rsidP="00A56D5C">
      <w:pPr>
        <w:jc w:val="both"/>
        <w:rPr>
          <w:rFonts w:ascii="Trebuchet MS" w:eastAsia="Times New Roman" w:hAnsi="Trebuchet MS"/>
        </w:rPr>
      </w:pPr>
    </w:p>
    <w:p w:rsidR="00A56D5C" w:rsidRDefault="00A56D5C" w:rsidP="00A56D5C">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A56D5C" w:rsidRDefault="00A56D5C" w:rsidP="00A56D5C">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A56D5C" w:rsidRDefault="00A56D5C" w:rsidP="00A56D5C">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A56D5C" w:rsidRDefault="00A56D5C" w:rsidP="00A56D5C">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A56D5C" w:rsidRDefault="00A56D5C" w:rsidP="00A56D5C">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Default="000E432D" w:rsidP="000E432D">
      <w:pPr>
        <w:jc w:val="both"/>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A56D5C" w:rsidRDefault="00A56D5C" w:rsidP="008144C5">
      <w:pPr>
        <w:jc w:val="both"/>
        <w:rPr>
          <w:rFonts w:ascii="Trebuchet MS" w:eastAsia="Times New Roman" w:hAnsi="Trebuchet MS"/>
          <w:b/>
          <w:u w:val="single"/>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8144C5" w:rsidRPr="0023000C" w:rsidRDefault="008144C5" w:rsidP="008144C5">
      <w:pPr>
        <w:jc w:val="both"/>
        <w:rPr>
          <w:rFonts w:ascii="Trebuchet MS" w:eastAsia="Times New Roman" w:hAnsi="Trebuchet MS"/>
          <w:u w:val="single"/>
        </w:rPr>
      </w:pPr>
    </w:p>
    <w:p w:rsidR="008144C5" w:rsidRDefault="00A56D5C"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 xml:space="preserve">our options for returning the well to compliance are to: pass an MIT, or plug and abandon the well.  To comply with Rules </w:t>
      </w:r>
      <w:r>
        <w:rPr>
          <w:rFonts w:ascii="Trebuchet MS" w:eastAsia="Times New Roman" w:hAnsi="Trebuchet MS"/>
        </w:rPr>
        <w:t>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DA2387"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8144C5" w:rsidRDefault="008144C5" w:rsidP="008144C5">
      <w:pPr>
        <w:jc w:val="both"/>
        <w:rPr>
          <w:rFonts w:ascii="Trebuchet MS" w:eastAsia="Times New Roman" w:hAnsi="Trebuchet MS"/>
        </w:rPr>
      </w:pPr>
    </w:p>
    <w:p w:rsidR="00A56D5C" w:rsidRPr="001A134D" w:rsidRDefault="00A56D5C" w:rsidP="00A56D5C">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A56D5C" w:rsidRDefault="00A56D5C" w:rsidP="008144C5">
      <w:pPr>
        <w:jc w:val="both"/>
        <w:rPr>
          <w:rFonts w:ascii="Trebuchet MS" w:eastAsia="Times New Roman" w:hAnsi="Trebuchet MS"/>
          <w:b/>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276916" w:rsidRDefault="00276916"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18C" w:rsidRDefault="0004718C" w:rsidP="003523C4">
      <w:r>
        <w:separator/>
      </w:r>
    </w:p>
  </w:endnote>
  <w:endnote w:type="continuationSeparator" w:id="0">
    <w:p w:rsidR="0004718C" w:rsidRDefault="0004718C"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DA2387">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04718C" w:rsidRPr="009C290C" w:rsidRDefault="0004718C"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04718C" w:rsidRDefault="0004718C"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04718C" w:rsidRPr="009C290C" w:rsidRDefault="0004718C"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04718C" w:rsidRPr="009C290C" w:rsidRDefault="0004718C"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04718C" w:rsidRPr="002576E3" w:rsidRDefault="0004718C" w:rsidP="002576E3">
                <w:pPr>
                  <w:pStyle w:val="returnaddressbottom"/>
                  <w:tabs>
                    <w:tab w:val="left" w:pos="1260"/>
                  </w:tabs>
                  <w:spacing w:line="260" w:lineRule="exact"/>
                  <w:rPr>
                    <w:sz w:val="18"/>
                    <w:szCs w:val="18"/>
                  </w:rPr>
                </w:pPr>
              </w:p>
              <w:p w:rsidR="0004718C" w:rsidRDefault="0004718C" w:rsidP="004569A4">
                <w:pPr>
                  <w:pStyle w:val="returnaddressbottom"/>
                </w:pPr>
              </w:p>
              <w:p w:rsidR="0004718C" w:rsidRDefault="0004718C" w:rsidP="004569A4">
                <w:pPr>
                  <w:pStyle w:val="returnaddressbottom"/>
                </w:pPr>
              </w:p>
              <w:p w:rsidR="0004718C" w:rsidRPr="00CA6E16" w:rsidRDefault="0004718C"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18C" w:rsidRDefault="0004718C" w:rsidP="003523C4">
      <w:r>
        <w:separator/>
      </w:r>
    </w:p>
  </w:footnote>
  <w:footnote w:type="continuationSeparator" w:id="0">
    <w:p w:rsidR="0004718C" w:rsidRDefault="0004718C"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16E" w:rsidRPr="00CE7A44" w:rsidRDefault="008E216E" w:rsidP="008E216E">
    <w:pPr>
      <w:jc w:val="both"/>
      <w:rPr>
        <w:rFonts w:ascii="Trebuchet MS" w:eastAsia="Calibri" w:hAnsi="Trebuchet MS"/>
      </w:rPr>
    </w:pPr>
    <w:r w:rsidRPr="000B4544">
      <w:rPr>
        <w:rFonts w:ascii="Trebuchet MS" w:eastAsia="Calibri" w:hAnsi="Trebuchet MS"/>
        <w:noProof/>
      </w:rPr>
      <w:t>88370</w:t>
    </w:r>
    <w:r w:rsidRPr="00CE7A44">
      <w:rPr>
        <w:rFonts w:ascii="Trebuchet MS" w:eastAsia="Calibri" w:hAnsi="Trebuchet MS"/>
      </w:rPr>
      <w:t xml:space="preserve"> </w:t>
    </w:r>
    <w:r w:rsidRPr="000B4544">
      <w:rPr>
        <w:rFonts w:ascii="Trebuchet MS" w:eastAsia="Calibri" w:hAnsi="Trebuchet MS"/>
        <w:noProof/>
      </w:rPr>
      <w:t>TIMKA RESOURCES LTD</w:t>
    </w:r>
    <w:r w:rsidRPr="00CE7A44">
      <w:rPr>
        <w:rFonts w:ascii="Trebuchet MS" w:eastAsia="Calibri" w:hAnsi="Trebuchet MS"/>
      </w:rPr>
      <w:t xml:space="preserve"> </w:t>
    </w:r>
  </w:p>
  <w:p w:rsidR="008E216E" w:rsidRPr="00CE7A44" w:rsidRDefault="008E216E" w:rsidP="008E216E">
    <w:pPr>
      <w:jc w:val="both"/>
      <w:rPr>
        <w:rFonts w:ascii="Trebuchet MS" w:eastAsia="Calibri" w:hAnsi="Trebuchet MS"/>
      </w:rPr>
    </w:pPr>
    <w:r w:rsidRPr="000B4544">
      <w:rPr>
        <w:rFonts w:ascii="Trebuchet MS" w:eastAsia="Calibri" w:hAnsi="Trebuchet MS"/>
        <w:noProof/>
      </w:rPr>
      <w:t>Timothy Pivonka</w:t>
    </w:r>
    <w:r w:rsidRPr="00CE7A44">
      <w:rPr>
        <w:rFonts w:ascii="Trebuchet MS" w:eastAsia="Calibri" w:hAnsi="Trebuchet MS"/>
      </w:rPr>
      <w:t xml:space="preserve">, </w:t>
    </w:r>
  </w:p>
  <w:p w:rsidR="008E216E" w:rsidRPr="00CE7A44" w:rsidRDefault="008E216E" w:rsidP="008E216E">
    <w:pPr>
      <w:jc w:val="both"/>
      <w:rPr>
        <w:rFonts w:ascii="Trebuchet MS" w:eastAsia="Calibri" w:hAnsi="Trebuchet MS"/>
      </w:rPr>
    </w:pPr>
    <w:r w:rsidRPr="000B4544">
      <w:rPr>
        <w:rFonts w:ascii="Trebuchet MS" w:eastAsia="Calibri" w:hAnsi="Trebuchet MS"/>
        <w:noProof/>
      </w:rPr>
      <w:t>2116 EAST HIGHWAY 402</w:t>
    </w:r>
    <w:r>
      <w:rPr>
        <w:rFonts w:ascii="Trebuchet MS" w:eastAsia="Calibri" w:hAnsi="Trebuchet MS"/>
      </w:rPr>
      <w:t>,</w:t>
    </w:r>
    <w:r w:rsidR="0030279E">
      <w:rPr>
        <w:rFonts w:ascii="Trebuchet MS" w:eastAsia="Calibri" w:hAnsi="Trebuchet MS"/>
      </w:rPr>
      <w:t xml:space="preserve"> </w:t>
    </w:r>
    <w:r w:rsidRPr="000B4544">
      <w:rPr>
        <w:rFonts w:ascii="Trebuchet MS" w:eastAsia="Calibri" w:hAnsi="Trebuchet MS"/>
        <w:noProof/>
      </w:rPr>
      <w:t>LOVELAND</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80537</w:t>
    </w:r>
  </w:p>
  <w:p w:rsidR="0004718C" w:rsidRPr="00D1354C" w:rsidRDefault="000A1B44" w:rsidP="000A1B44">
    <w:pPr>
      <w:tabs>
        <w:tab w:val="left" w:pos="4009"/>
      </w:tabs>
      <w:jc w:val="both"/>
      <w:rPr>
        <w:rFonts w:ascii="Trebuchet MS" w:hAnsi="Trebuchet MS"/>
        <w:i/>
        <w:sz w:val="22"/>
        <w:szCs w:val="22"/>
      </w:rPr>
    </w:pPr>
    <w:r>
      <w:rPr>
        <w:rFonts w:ascii="Trebuchet MS" w:eastAsia="Calibri" w:hAnsi="Trebuchet MS"/>
        <w:noProof/>
      </w:rPr>
      <w:tab/>
    </w:r>
    <w:r>
      <w:rPr>
        <w:rFonts w:ascii="Trebuchet MS" w:eastAsia="Calibri" w:hAnsi="Trebuchet MS"/>
        <w:noProof/>
      </w:rPr>
      <w:tab/>
    </w:r>
    <w:r w:rsidR="0004718C" w:rsidRPr="00D1354C">
      <w:rPr>
        <w:rFonts w:ascii="Trebuchet MS" w:hAnsi="Trebuchet MS"/>
        <w:i/>
        <w:sz w:val="22"/>
        <w:szCs w:val="22"/>
      </w:rPr>
      <w:t xml:space="preserve">Page </w:t>
    </w:r>
    <w:r w:rsidR="00DA2387" w:rsidRPr="00D1354C">
      <w:rPr>
        <w:rFonts w:ascii="Trebuchet MS" w:hAnsi="Trebuchet MS"/>
        <w:i/>
        <w:sz w:val="22"/>
        <w:szCs w:val="22"/>
      </w:rPr>
      <w:fldChar w:fldCharType="begin"/>
    </w:r>
    <w:r w:rsidR="0004718C" w:rsidRPr="00D1354C">
      <w:rPr>
        <w:rFonts w:ascii="Trebuchet MS" w:hAnsi="Trebuchet MS"/>
        <w:i/>
        <w:sz w:val="22"/>
        <w:szCs w:val="22"/>
      </w:rPr>
      <w:instrText xml:space="preserve"> PAGE   \* MERGEFORMAT </w:instrText>
    </w:r>
    <w:r w:rsidR="00DA2387" w:rsidRPr="00D1354C">
      <w:rPr>
        <w:rFonts w:ascii="Trebuchet MS" w:hAnsi="Trebuchet MS"/>
        <w:i/>
        <w:sz w:val="22"/>
        <w:szCs w:val="22"/>
      </w:rPr>
      <w:fldChar w:fldCharType="separate"/>
    </w:r>
    <w:r w:rsidR="0030279E">
      <w:rPr>
        <w:rFonts w:ascii="Trebuchet MS" w:hAnsi="Trebuchet MS"/>
        <w:i/>
        <w:noProof/>
        <w:sz w:val="22"/>
        <w:szCs w:val="22"/>
      </w:rPr>
      <w:t>3</w:t>
    </w:r>
    <w:r w:rsidR="00DA2387"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75535" cy="64008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a:ext>
                  </a:extLst>
                </pic:spPr>
              </pic:pic>
            </a:graphicData>
          </a:graphic>
        </wp:anchor>
      </w:drawing>
    </w:r>
    <w:r w:rsidR="00DA2387">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04718C" w:rsidRPr="00A84DCB" w:rsidRDefault="0004718C"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04718C" w:rsidRPr="00A84DCB" w:rsidRDefault="0004718C" w:rsidP="003523C4">
                <w:pPr>
                  <w:pStyle w:val="returnaddress"/>
                  <w:rPr>
                    <w:szCs w:val="16"/>
                  </w:rPr>
                </w:pPr>
                <w:r w:rsidRPr="00A84DCB">
                  <w:rPr>
                    <w:szCs w:val="16"/>
                  </w:rPr>
                  <w:t>Denver, CO 80203</w:t>
                </w:r>
              </w:p>
              <w:p w:rsidR="0004718C" w:rsidRPr="00DF4CDA" w:rsidRDefault="0004718C"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4718C"/>
    <w:rsid w:val="00055B5A"/>
    <w:rsid w:val="0007009F"/>
    <w:rsid w:val="00077ADC"/>
    <w:rsid w:val="00092B9B"/>
    <w:rsid w:val="0009447F"/>
    <w:rsid w:val="000A1B44"/>
    <w:rsid w:val="000A623E"/>
    <w:rsid w:val="000E432D"/>
    <w:rsid w:val="000F39AC"/>
    <w:rsid w:val="00103F1F"/>
    <w:rsid w:val="00110D56"/>
    <w:rsid w:val="001171D1"/>
    <w:rsid w:val="0012369F"/>
    <w:rsid w:val="001667E7"/>
    <w:rsid w:val="0018784D"/>
    <w:rsid w:val="0019300C"/>
    <w:rsid w:val="00196063"/>
    <w:rsid w:val="001A11CF"/>
    <w:rsid w:val="001A5C1F"/>
    <w:rsid w:val="001B7FCE"/>
    <w:rsid w:val="001D7934"/>
    <w:rsid w:val="001F3015"/>
    <w:rsid w:val="0020230C"/>
    <w:rsid w:val="00233A07"/>
    <w:rsid w:val="00237AA9"/>
    <w:rsid w:val="0024502E"/>
    <w:rsid w:val="002560D5"/>
    <w:rsid w:val="002576E3"/>
    <w:rsid w:val="00276916"/>
    <w:rsid w:val="0029469D"/>
    <w:rsid w:val="002F5141"/>
    <w:rsid w:val="0030088B"/>
    <w:rsid w:val="00301326"/>
    <w:rsid w:val="0030279E"/>
    <w:rsid w:val="00302847"/>
    <w:rsid w:val="00306F90"/>
    <w:rsid w:val="00327258"/>
    <w:rsid w:val="003523C4"/>
    <w:rsid w:val="0035323C"/>
    <w:rsid w:val="003570D4"/>
    <w:rsid w:val="003766D0"/>
    <w:rsid w:val="00380805"/>
    <w:rsid w:val="0039330E"/>
    <w:rsid w:val="003C24F3"/>
    <w:rsid w:val="00401DDD"/>
    <w:rsid w:val="00416532"/>
    <w:rsid w:val="00426887"/>
    <w:rsid w:val="00430794"/>
    <w:rsid w:val="0043352D"/>
    <w:rsid w:val="00445BE3"/>
    <w:rsid w:val="004569A4"/>
    <w:rsid w:val="00462D02"/>
    <w:rsid w:val="004646B6"/>
    <w:rsid w:val="00476BE4"/>
    <w:rsid w:val="004941F4"/>
    <w:rsid w:val="00496BB1"/>
    <w:rsid w:val="004A3343"/>
    <w:rsid w:val="004B75D0"/>
    <w:rsid w:val="00522FCF"/>
    <w:rsid w:val="00542022"/>
    <w:rsid w:val="00563F52"/>
    <w:rsid w:val="0057713D"/>
    <w:rsid w:val="00581D23"/>
    <w:rsid w:val="0058513F"/>
    <w:rsid w:val="00591AE9"/>
    <w:rsid w:val="005A3BAC"/>
    <w:rsid w:val="005D7C2D"/>
    <w:rsid w:val="005E1AAD"/>
    <w:rsid w:val="006167A0"/>
    <w:rsid w:val="006303EE"/>
    <w:rsid w:val="0065299E"/>
    <w:rsid w:val="0065746D"/>
    <w:rsid w:val="00680CE2"/>
    <w:rsid w:val="006D192F"/>
    <w:rsid w:val="006F610B"/>
    <w:rsid w:val="007163A0"/>
    <w:rsid w:val="00733597"/>
    <w:rsid w:val="007354E5"/>
    <w:rsid w:val="007422A6"/>
    <w:rsid w:val="00765FE8"/>
    <w:rsid w:val="007A03DB"/>
    <w:rsid w:val="007A495C"/>
    <w:rsid w:val="007B2CAF"/>
    <w:rsid w:val="007D56F4"/>
    <w:rsid w:val="007D647B"/>
    <w:rsid w:val="007E6E14"/>
    <w:rsid w:val="007F5763"/>
    <w:rsid w:val="008144C5"/>
    <w:rsid w:val="008150CD"/>
    <w:rsid w:val="008515C9"/>
    <w:rsid w:val="00852DDC"/>
    <w:rsid w:val="0085630C"/>
    <w:rsid w:val="008B4A24"/>
    <w:rsid w:val="008C1173"/>
    <w:rsid w:val="008D034A"/>
    <w:rsid w:val="008D29F0"/>
    <w:rsid w:val="008E036E"/>
    <w:rsid w:val="008E216E"/>
    <w:rsid w:val="008F5340"/>
    <w:rsid w:val="00931AD2"/>
    <w:rsid w:val="00932007"/>
    <w:rsid w:val="009667D2"/>
    <w:rsid w:val="00967695"/>
    <w:rsid w:val="00975123"/>
    <w:rsid w:val="00976015"/>
    <w:rsid w:val="0099470F"/>
    <w:rsid w:val="0099486D"/>
    <w:rsid w:val="009A3B1C"/>
    <w:rsid w:val="009B3183"/>
    <w:rsid w:val="009C290C"/>
    <w:rsid w:val="009D473D"/>
    <w:rsid w:val="009E0537"/>
    <w:rsid w:val="009F63B1"/>
    <w:rsid w:val="00A016A7"/>
    <w:rsid w:val="00A41DD2"/>
    <w:rsid w:val="00A45F9D"/>
    <w:rsid w:val="00A562CF"/>
    <w:rsid w:val="00A56D5C"/>
    <w:rsid w:val="00A84DCB"/>
    <w:rsid w:val="00A946C1"/>
    <w:rsid w:val="00A95D3A"/>
    <w:rsid w:val="00AC196E"/>
    <w:rsid w:val="00AC20EA"/>
    <w:rsid w:val="00B424DC"/>
    <w:rsid w:val="00B438EC"/>
    <w:rsid w:val="00B43C1F"/>
    <w:rsid w:val="00B743E3"/>
    <w:rsid w:val="00B96C27"/>
    <w:rsid w:val="00BA1364"/>
    <w:rsid w:val="00BB2D57"/>
    <w:rsid w:val="00BB5A81"/>
    <w:rsid w:val="00BD32DF"/>
    <w:rsid w:val="00BD526D"/>
    <w:rsid w:val="00BE042A"/>
    <w:rsid w:val="00BE4D6F"/>
    <w:rsid w:val="00BE52C3"/>
    <w:rsid w:val="00BE7883"/>
    <w:rsid w:val="00BE7F9C"/>
    <w:rsid w:val="00C478CF"/>
    <w:rsid w:val="00C524EB"/>
    <w:rsid w:val="00C6621F"/>
    <w:rsid w:val="00C76AD1"/>
    <w:rsid w:val="00C77C87"/>
    <w:rsid w:val="00C91C06"/>
    <w:rsid w:val="00CA6E16"/>
    <w:rsid w:val="00CE557F"/>
    <w:rsid w:val="00D011AE"/>
    <w:rsid w:val="00D10630"/>
    <w:rsid w:val="00D1354C"/>
    <w:rsid w:val="00D218CD"/>
    <w:rsid w:val="00D32480"/>
    <w:rsid w:val="00D33DC1"/>
    <w:rsid w:val="00D400EB"/>
    <w:rsid w:val="00D4297C"/>
    <w:rsid w:val="00D81394"/>
    <w:rsid w:val="00D92224"/>
    <w:rsid w:val="00DA2387"/>
    <w:rsid w:val="00DB0E3D"/>
    <w:rsid w:val="00DC62AA"/>
    <w:rsid w:val="00DE56DE"/>
    <w:rsid w:val="00E23D27"/>
    <w:rsid w:val="00E24098"/>
    <w:rsid w:val="00E47F80"/>
    <w:rsid w:val="00E52D2E"/>
    <w:rsid w:val="00E77696"/>
    <w:rsid w:val="00E8008A"/>
    <w:rsid w:val="00EB1A7A"/>
    <w:rsid w:val="00EB4892"/>
    <w:rsid w:val="00EC3093"/>
    <w:rsid w:val="00F01C64"/>
    <w:rsid w:val="00F01DA3"/>
    <w:rsid w:val="00F24207"/>
    <w:rsid w:val="00F61697"/>
    <w:rsid w:val="00F640CA"/>
    <w:rsid w:val="00F75CAA"/>
    <w:rsid w:val="00F948DC"/>
    <w:rsid w:val="00F97163"/>
    <w:rsid w:val="00FA2511"/>
    <w:rsid w:val="00FA6500"/>
    <w:rsid w:val="00FC2AC2"/>
    <w:rsid w:val="00FC4B1C"/>
    <w:rsid w:val="00FE4370"/>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06066086">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098677263">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6A808-DDB0-4AFE-A373-F5A84388F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4</TotalTime>
  <Pages>3</Pages>
  <Words>828</Words>
  <Characters>4723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3</cp:revision>
  <cp:lastPrinted>2014-08-22T22:46:00Z</cp:lastPrinted>
  <dcterms:created xsi:type="dcterms:W3CDTF">2014-09-25T16:55:00Z</dcterms:created>
  <dcterms:modified xsi:type="dcterms:W3CDTF">2014-09-29T16:52:00Z</dcterms:modified>
</cp:coreProperties>
</file>