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103F1F" w:rsidRPr="00CE7A44" w:rsidRDefault="00103F1F" w:rsidP="00103F1F">
      <w:pPr>
        <w:jc w:val="both"/>
        <w:rPr>
          <w:rFonts w:ascii="Trebuchet MS" w:eastAsia="Calibri" w:hAnsi="Trebuchet MS"/>
        </w:rPr>
      </w:pPr>
      <w:r w:rsidRPr="000B4544">
        <w:rPr>
          <w:rFonts w:ascii="Trebuchet MS" w:eastAsia="Calibri" w:hAnsi="Trebuchet MS"/>
          <w:noProof/>
        </w:rPr>
        <w:t>10272</w:t>
      </w:r>
      <w:r w:rsidRPr="00CE7A44">
        <w:rPr>
          <w:rFonts w:ascii="Trebuchet MS" w:eastAsia="Calibri" w:hAnsi="Trebuchet MS"/>
        </w:rPr>
        <w:t xml:space="preserve"> </w:t>
      </w:r>
      <w:r w:rsidRPr="000B4544">
        <w:rPr>
          <w:rFonts w:ascii="Trebuchet MS" w:eastAsia="Calibri" w:hAnsi="Trebuchet MS"/>
          <w:noProof/>
        </w:rPr>
        <w:t>RALPH &amp; BEVERLY</w:t>
      </w:r>
      <w:r w:rsidRPr="00CE7A44">
        <w:rPr>
          <w:rFonts w:ascii="Trebuchet MS" w:eastAsia="Calibri" w:hAnsi="Trebuchet MS"/>
        </w:rPr>
        <w:t xml:space="preserve"> </w:t>
      </w:r>
      <w:r w:rsidRPr="000B4544">
        <w:rPr>
          <w:rFonts w:ascii="Trebuchet MS" w:eastAsia="Calibri" w:hAnsi="Trebuchet MS"/>
          <w:noProof/>
        </w:rPr>
        <w:t>W</w:t>
      </w:r>
      <w:r>
        <w:rPr>
          <w:rFonts w:ascii="Trebuchet MS" w:eastAsia="Calibri" w:hAnsi="Trebuchet MS"/>
          <w:noProof/>
        </w:rPr>
        <w:t>EYERMAN</w:t>
      </w:r>
    </w:p>
    <w:p w:rsidR="00103F1F" w:rsidRPr="00CE7A44" w:rsidRDefault="00103F1F" w:rsidP="00103F1F">
      <w:pPr>
        <w:jc w:val="both"/>
        <w:rPr>
          <w:rFonts w:ascii="Trebuchet MS" w:eastAsia="Calibri" w:hAnsi="Trebuchet MS"/>
        </w:rPr>
      </w:pPr>
      <w:r w:rsidRPr="000B4544">
        <w:rPr>
          <w:rFonts w:ascii="Trebuchet MS" w:eastAsia="Calibri" w:hAnsi="Trebuchet MS"/>
          <w:noProof/>
        </w:rPr>
        <w:t>Ralph Weyerman</w:t>
      </w:r>
      <w:r w:rsidRPr="00CE7A44">
        <w:rPr>
          <w:rFonts w:ascii="Trebuchet MS" w:eastAsia="Calibri" w:hAnsi="Trebuchet MS"/>
        </w:rPr>
        <w:t xml:space="preserve">, </w:t>
      </w:r>
      <w:r w:rsidRPr="000B4544">
        <w:rPr>
          <w:rFonts w:ascii="Trebuchet MS" w:eastAsia="Calibri" w:hAnsi="Trebuchet MS"/>
          <w:noProof/>
        </w:rPr>
        <w:t>Owner</w:t>
      </w:r>
    </w:p>
    <w:p w:rsidR="00103F1F" w:rsidRPr="00CE7A44" w:rsidRDefault="00103F1F" w:rsidP="00103F1F">
      <w:pPr>
        <w:jc w:val="both"/>
        <w:rPr>
          <w:rFonts w:ascii="Trebuchet MS" w:eastAsia="Calibri" w:hAnsi="Trebuchet MS"/>
        </w:rPr>
      </w:pPr>
      <w:r w:rsidRPr="000B4544">
        <w:rPr>
          <w:rFonts w:ascii="Trebuchet MS" w:eastAsia="Calibri" w:hAnsi="Trebuchet MS"/>
          <w:noProof/>
        </w:rPr>
        <w:t>PO Box 36</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Idalia</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80735</w:t>
      </w:r>
    </w:p>
    <w:p w:rsidR="002560D5" w:rsidRPr="00CE7A44" w:rsidRDefault="002560D5" w:rsidP="002560D5">
      <w:pPr>
        <w:jc w:val="both"/>
        <w:rPr>
          <w:rFonts w:ascii="Trebuchet MS" w:eastAsia="Calibri" w:hAnsi="Trebuchet MS"/>
        </w:rPr>
      </w:pPr>
    </w:p>
    <w:p w:rsidR="008515C9" w:rsidRPr="00CE7A44" w:rsidRDefault="008515C9" w:rsidP="008515C9">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F725FA">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F725FA" w:rsidRDefault="00F725FA" w:rsidP="0018784D">
      <w:pPr>
        <w:jc w:val="both"/>
        <w:rPr>
          <w:rFonts w:ascii="Trebuchet MS" w:eastAsia="Times New Roman" w:hAnsi="Trebuchet MS"/>
          <w:b/>
          <w:szCs w:val="20"/>
        </w:rPr>
      </w:pPr>
    </w:p>
    <w:tbl>
      <w:tblPr>
        <w:tblW w:w="7180" w:type="dxa"/>
        <w:tblInd w:w="94" w:type="dxa"/>
        <w:tblLook w:val="04A0"/>
      </w:tblPr>
      <w:tblGrid>
        <w:gridCol w:w="1420"/>
        <w:gridCol w:w="2440"/>
        <w:gridCol w:w="760"/>
        <w:gridCol w:w="760"/>
        <w:gridCol w:w="460"/>
        <w:gridCol w:w="640"/>
        <w:gridCol w:w="700"/>
      </w:tblGrid>
      <w:tr w:rsidR="00F725FA" w:rsidRPr="004F2ACA" w:rsidTr="000C4EA4">
        <w:trPr>
          <w:trHeight w:val="300"/>
        </w:trPr>
        <w:tc>
          <w:tcPr>
            <w:tcW w:w="142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125-07070</w:t>
            </w:r>
          </w:p>
        </w:tc>
        <w:tc>
          <w:tcPr>
            <w:tcW w:w="244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WEYERMAN</w:t>
            </w:r>
          </w:p>
        </w:tc>
        <w:tc>
          <w:tcPr>
            <w:tcW w:w="76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14-7</w:t>
            </w:r>
          </w:p>
        </w:tc>
        <w:tc>
          <w:tcPr>
            <w:tcW w:w="76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SESW</w:t>
            </w:r>
          </w:p>
        </w:tc>
        <w:tc>
          <w:tcPr>
            <w:tcW w:w="46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7</w:t>
            </w:r>
          </w:p>
        </w:tc>
        <w:tc>
          <w:tcPr>
            <w:tcW w:w="640" w:type="dxa"/>
            <w:tcBorders>
              <w:top w:val="nil"/>
              <w:left w:val="nil"/>
              <w:bottom w:val="nil"/>
              <w:right w:val="nil"/>
            </w:tcBorders>
            <w:shd w:val="clear" w:color="auto" w:fill="auto"/>
            <w:noWrap/>
            <w:vAlign w:val="bottom"/>
            <w:hideMark/>
          </w:tcPr>
          <w:p w:rsidR="00F725FA" w:rsidRPr="00AC0604"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5S</w:t>
            </w:r>
          </w:p>
        </w:tc>
        <w:tc>
          <w:tcPr>
            <w:tcW w:w="700" w:type="dxa"/>
            <w:tcBorders>
              <w:top w:val="nil"/>
              <w:left w:val="nil"/>
              <w:bottom w:val="nil"/>
              <w:right w:val="nil"/>
            </w:tcBorders>
            <w:shd w:val="clear" w:color="auto" w:fill="auto"/>
            <w:noWrap/>
            <w:vAlign w:val="bottom"/>
            <w:hideMark/>
          </w:tcPr>
          <w:p w:rsidR="00F725FA" w:rsidRPr="004F2ACA" w:rsidRDefault="00F725FA" w:rsidP="000C4EA4">
            <w:pPr>
              <w:rPr>
                <w:rFonts w:ascii="Calibri" w:eastAsia="Times New Roman" w:hAnsi="Calibri"/>
                <w:color w:val="000000"/>
                <w:sz w:val="22"/>
                <w:szCs w:val="22"/>
              </w:rPr>
            </w:pPr>
            <w:r w:rsidRPr="00AC0604">
              <w:rPr>
                <w:rFonts w:ascii="Calibri" w:eastAsia="Times New Roman" w:hAnsi="Calibri"/>
                <w:color w:val="000000"/>
                <w:sz w:val="22"/>
                <w:szCs w:val="22"/>
              </w:rPr>
              <w:t>43W</w:t>
            </w:r>
          </w:p>
        </w:tc>
      </w:tr>
    </w:tbl>
    <w:p w:rsidR="00F725FA" w:rsidRPr="0023000C" w:rsidRDefault="00F725FA" w:rsidP="0018784D">
      <w:pPr>
        <w:jc w:val="both"/>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F725FA">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F24207" w:rsidP="00476BE4">
      <w:pPr>
        <w:jc w:val="both"/>
        <w:rPr>
          <w:rFonts w:ascii="Trebuchet MS" w:eastAsia="Times New Roman" w:hAnsi="Trebuchet MS"/>
        </w:rPr>
      </w:pPr>
      <w:r w:rsidRPr="0023000C">
        <w:rPr>
          <w:rFonts w:ascii="Trebuchet MS" w:eastAsia="Times New Roman" w:hAnsi="Trebuchet MS"/>
        </w:rPr>
        <w:t xml:space="preserve">The COGCC requires </w:t>
      </w:r>
      <w:r w:rsidR="008144C5" w:rsidRPr="000B4544">
        <w:rPr>
          <w:rFonts w:ascii="Trebuchet MS" w:eastAsia="Times New Roman" w:hAnsi="Trebuchet MS"/>
          <w:noProof/>
        </w:rPr>
        <w:t>RALPH &amp; BEVERLY</w:t>
      </w:r>
      <w:r w:rsidR="008144C5">
        <w:rPr>
          <w:rFonts w:ascii="Trebuchet MS" w:eastAsia="Times New Roman" w:hAnsi="Trebuchet MS"/>
        </w:rPr>
        <w:t xml:space="preserve"> </w:t>
      </w:r>
      <w:r w:rsidR="008144C5">
        <w:rPr>
          <w:rFonts w:ascii="Trebuchet MS" w:eastAsia="Times New Roman" w:hAnsi="Trebuchet MS"/>
          <w:noProof/>
        </w:rPr>
        <w:t xml:space="preserve">WEYERMAN </w:t>
      </w:r>
      <w:r w:rsidR="00476BE4">
        <w:rPr>
          <w:rFonts w:ascii="Trebuchet MS" w:eastAsia="Times New Roman" w:hAnsi="Trebuchet MS"/>
        </w:rPr>
        <w:t xml:space="preserve">(Operator) </w:t>
      </w:r>
      <w:r w:rsidR="00476BE4" w:rsidRPr="0023000C">
        <w:rPr>
          <w:rFonts w:ascii="Trebuchet MS" w:eastAsia="Times New Roman" w:hAnsi="Trebuchet MS"/>
        </w:rPr>
        <w:t xml:space="preserve">to implement corrective action(s) for the conditions identified below.  The listed well(s) are out of compliance with COGCC Rules 319.b.1, and 319.b.3 and 326.b.1 for Temporary Abandonment (TA) Wells and/or Rule </w:t>
      </w:r>
      <w:r w:rsidR="00F725FA">
        <w:rPr>
          <w:rFonts w:ascii="Trebuchet MS" w:eastAsia="Times New Roman" w:hAnsi="Trebuchet MS"/>
        </w:rPr>
        <w:t xml:space="preserve">316B and </w:t>
      </w:r>
      <w:r w:rsidR="00476BE4" w:rsidRPr="0023000C">
        <w:rPr>
          <w:rFonts w:ascii="Trebuchet MS" w:eastAsia="Times New Roman" w:hAnsi="Trebuchet MS"/>
        </w:rPr>
        <w:t xml:space="preserve">326.b.1 for Mechanical Integrity Tests (MIT) of Shut-In (SI) Wells. </w:t>
      </w: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F725FA" w:rsidRPr="0023000C" w:rsidRDefault="00F725FA" w:rsidP="00F725FA">
      <w:pPr>
        <w:jc w:val="both"/>
        <w:rPr>
          <w:rFonts w:ascii="Trebuchet MS" w:eastAsia="Times New Roman" w:hAnsi="Trebuchet MS"/>
        </w:rPr>
      </w:pPr>
    </w:p>
    <w:p w:rsidR="00F725FA" w:rsidRPr="0023000C" w:rsidRDefault="00F725FA" w:rsidP="00F725FA">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F725FA">
        <w:rPr>
          <w:rFonts w:ascii="Trebuchet MS" w:eastAsia="Times New Roman" w:hAnsi="Trebuchet MS"/>
        </w:rPr>
        <w:t>Rule 316B requires r</w:t>
      </w:r>
      <w:r w:rsidRPr="00F725FA">
        <w:rPr>
          <w:rFonts w:ascii="Trebuchet MS" w:hAnsi="Trebuchet MS"/>
        </w:rPr>
        <w:t>esults of mechanical integrity tests of injection wells or shut-in wells shall be submitted on Form 21, within thirty (30) days after the test. A pressure chart shall accompany this report.</w:t>
      </w:r>
      <w:r w:rsidRPr="00F725FA">
        <w:rPr>
          <w:sz w:val="20"/>
          <w:szCs w:val="20"/>
        </w:rPr>
        <w:t xml:space="preserve"> </w:t>
      </w:r>
      <w:r w:rsidRPr="00F725FA">
        <w:rPr>
          <w:rFonts w:ascii="Trebuchet MS" w:eastAsia="Times New Roman" w:hAnsi="Trebuchet MS"/>
        </w:rPr>
        <w:t>COGCC Rule 100 defines a well as temporarily abandoned if the well becomes incapable of production (e.g., through the removal of necessary production equipment).</w:t>
      </w:r>
    </w:p>
    <w:p w:rsidR="00F725FA" w:rsidRDefault="00F725FA"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F725FA" w:rsidRDefault="00F725FA" w:rsidP="00F725FA">
      <w:pPr>
        <w:jc w:val="both"/>
        <w:rPr>
          <w:rFonts w:ascii="Trebuchet MS" w:eastAsia="Times New Roman" w:hAnsi="Trebuchet MS"/>
        </w:rPr>
      </w:pPr>
    </w:p>
    <w:p w:rsidR="00F725FA" w:rsidRDefault="00F725FA" w:rsidP="00F725FA">
      <w:pPr>
        <w:jc w:val="both"/>
        <w:rPr>
          <w:rFonts w:ascii="Trebuchet MS" w:eastAsia="Times New Roman" w:hAnsi="Trebuchet MS"/>
        </w:rPr>
      </w:pPr>
      <w:r w:rsidRPr="00F725FA">
        <w:rPr>
          <w:rFonts w:ascii="Trebuchet MS" w:eastAsia="Times New Roman" w:hAnsi="Trebuchet MS"/>
        </w:rPr>
        <w:t>The above listed well(s) is/are out of compliance, as of September 22, 2014, for one or more of the following reasons:</w:t>
      </w:r>
    </w:p>
    <w:p w:rsidR="00AC0604" w:rsidRDefault="00AC0604" w:rsidP="00F725FA">
      <w:pPr>
        <w:jc w:val="both"/>
        <w:rPr>
          <w:rFonts w:ascii="Trebuchet MS" w:eastAsia="Times New Roman" w:hAnsi="Trebuchet MS"/>
        </w:rPr>
      </w:pPr>
    </w:p>
    <w:p w:rsidR="00F725FA" w:rsidRDefault="00F725FA" w:rsidP="00F725FA">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F725FA" w:rsidRDefault="00F725FA" w:rsidP="00F725FA">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F725FA" w:rsidRDefault="00F725FA" w:rsidP="00F725FA">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F725FA" w:rsidRDefault="00F725FA" w:rsidP="00F725FA">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F725FA" w:rsidRDefault="00F725FA" w:rsidP="00F725FA">
      <w:pPr>
        <w:jc w:val="both"/>
        <w:rPr>
          <w:rFonts w:ascii="Trebuchet MS" w:eastAsia="Times New Roman" w:hAnsi="Trebuchet MS"/>
        </w:rPr>
      </w:pPr>
      <w:r>
        <w:rPr>
          <w:rFonts w:ascii="Trebuchet MS" w:eastAsia="Times New Roman" w:hAnsi="Trebuchet MS"/>
        </w:rPr>
        <w:t>Failure to submit, update and/or correct production records.</w:t>
      </w:r>
    </w:p>
    <w:p w:rsidR="000E432D" w:rsidRPr="0023000C" w:rsidRDefault="000E432D" w:rsidP="000E432D">
      <w:pPr>
        <w:jc w:val="both"/>
        <w:rPr>
          <w:rFonts w:ascii="Trebuchet MS" w:eastAsia="Times New Roman" w:hAnsi="Trebuchet MS"/>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F725FA" w:rsidRDefault="00F725FA" w:rsidP="008144C5">
      <w:pPr>
        <w:jc w:val="both"/>
        <w:rPr>
          <w:rFonts w:ascii="Trebuchet MS" w:eastAsia="Times New Roman" w:hAnsi="Trebuchet MS"/>
          <w:b/>
          <w:u w:val="single"/>
        </w:rPr>
      </w:pPr>
    </w:p>
    <w:p w:rsidR="008144C5" w:rsidRPr="0023000C" w:rsidRDefault="00F725FA" w:rsidP="008144C5">
      <w:pPr>
        <w:jc w:val="both"/>
        <w:rPr>
          <w:rFonts w:ascii="Trebuchet MS" w:eastAsia="Times New Roman" w:hAnsi="Trebuchet MS"/>
          <w:b/>
          <w:u w:val="single"/>
        </w:rPr>
      </w:pPr>
      <w:r>
        <w:rPr>
          <w:rFonts w:ascii="Trebuchet MS" w:eastAsia="Times New Roman" w:hAnsi="Trebuchet MS"/>
          <w:b/>
          <w:u w:val="single"/>
        </w:rPr>
        <w:t>How</w:t>
      </w:r>
      <w:r w:rsidR="008144C5" w:rsidRPr="0023000C">
        <w:rPr>
          <w:rFonts w:ascii="Trebuchet MS" w:eastAsia="Times New Roman" w:hAnsi="Trebuchet MS"/>
          <w:b/>
          <w:u w:val="single"/>
        </w:rPr>
        <w:t xml:space="preserve"> to Comply with this Warning Letter:</w:t>
      </w:r>
    </w:p>
    <w:p w:rsidR="00F725FA" w:rsidRDefault="00F725FA" w:rsidP="008144C5">
      <w:pPr>
        <w:jc w:val="both"/>
        <w:rPr>
          <w:rFonts w:ascii="Trebuchet MS" w:eastAsia="Times New Roman" w:hAnsi="Trebuchet MS"/>
        </w:rPr>
      </w:pPr>
    </w:p>
    <w:p w:rsidR="008144C5" w:rsidRDefault="00F725FA"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our options for returning the well to compliance are to: pass an MIT, or plug and abandon the well.  To comply with Rules</w:t>
      </w:r>
      <w:r>
        <w:rPr>
          <w:rFonts w:ascii="Trebuchet MS" w:eastAsia="Times New Roman" w:hAnsi="Trebuchet MS"/>
        </w:rPr>
        <w:t xml:space="preserve"> 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EF37BC"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F725FA" w:rsidRDefault="00F725FA" w:rsidP="00F725FA">
      <w:pPr>
        <w:jc w:val="both"/>
        <w:rPr>
          <w:rFonts w:ascii="Trebuchet MS" w:eastAsia="Times New Roman" w:hAnsi="Trebuchet MS"/>
          <w:color w:val="FF0000"/>
          <w:u w:val="single"/>
        </w:rPr>
      </w:pPr>
    </w:p>
    <w:p w:rsidR="00F725FA" w:rsidRPr="001A134D" w:rsidRDefault="00F725FA" w:rsidP="00F725FA">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8144C5" w:rsidRDefault="008144C5"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F1F" w:rsidRDefault="00103F1F" w:rsidP="003523C4">
      <w:r>
        <w:separator/>
      </w:r>
    </w:p>
  </w:endnote>
  <w:endnote w:type="continuationSeparator" w:id="0">
    <w:p w:rsidR="00103F1F" w:rsidRDefault="00103F1F"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1F" w:rsidRDefault="00103F1F"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EF37BC">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103F1F" w:rsidRPr="009C290C" w:rsidRDefault="00103F1F"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103F1F" w:rsidRDefault="00103F1F"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103F1F" w:rsidRPr="009C290C" w:rsidRDefault="00103F1F"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103F1F" w:rsidRPr="009C290C" w:rsidRDefault="00103F1F"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103F1F" w:rsidRPr="002576E3" w:rsidRDefault="00103F1F" w:rsidP="002576E3">
                <w:pPr>
                  <w:pStyle w:val="returnaddressbottom"/>
                  <w:tabs>
                    <w:tab w:val="left" w:pos="1260"/>
                  </w:tabs>
                  <w:spacing w:line="260" w:lineRule="exact"/>
                  <w:rPr>
                    <w:sz w:val="18"/>
                    <w:szCs w:val="18"/>
                  </w:rPr>
                </w:pPr>
              </w:p>
              <w:p w:rsidR="00103F1F" w:rsidRDefault="00103F1F" w:rsidP="004569A4">
                <w:pPr>
                  <w:pStyle w:val="returnaddressbottom"/>
                </w:pPr>
              </w:p>
              <w:p w:rsidR="00103F1F" w:rsidRDefault="00103F1F" w:rsidP="004569A4">
                <w:pPr>
                  <w:pStyle w:val="returnaddressbottom"/>
                </w:pPr>
              </w:p>
              <w:p w:rsidR="00103F1F" w:rsidRPr="00CA6E16" w:rsidRDefault="00103F1F"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F1F" w:rsidRDefault="00103F1F" w:rsidP="003523C4">
      <w:r>
        <w:separator/>
      </w:r>
    </w:p>
  </w:footnote>
  <w:footnote w:type="continuationSeparator" w:id="0">
    <w:p w:rsidR="00103F1F" w:rsidRDefault="00103F1F"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1F" w:rsidRPr="00CE7A44" w:rsidRDefault="00103F1F" w:rsidP="00103F1F">
    <w:pPr>
      <w:jc w:val="both"/>
      <w:rPr>
        <w:rFonts w:ascii="Trebuchet MS" w:eastAsia="Calibri" w:hAnsi="Trebuchet MS"/>
      </w:rPr>
    </w:pPr>
    <w:r w:rsidRPr="000B4544">
      <w:rPr>
        <w:rFonts w:ascii="Trebuchet MS" w:eastAsia="Calibri" w:hAnsi="Trebuchet MS"/>
        <w:noProof/>
      </w:rPr>
      <w:t>10272</w:t>
    </w:r>
    <w:r w:rsidRPr="00CE7A44">
      <w:rPr>
        <w:rFonts w:ascii="Trebuchet MS" w:eastAsia="Calibri" w:hAnsi="Trebuchet MS"/>
      </w:rPr>
      <w:t xml:space="preserve"> </w:t>
    </w:r>
    <w:r w:rsidRPr="000B4544">
      <w:rPr>
        <w:rFonts w:ascii="Trebuchet MS" w:eastAsia="Calibri" w:hAnsi="Trebuchet MS"/>
        <w:noProof/>
      </w:rPr>
      <w:t>RALPH &amp; BEVERLY</w:t>
    </w:r>
    <w:r w:rsidRPr="00CE7A44">
      <w:rPr>
        <w:rFonts w:ascii="Trebuchet MS" w:eastAsia="Calibri" w:hAnsi="Trebuchet MS"/>
      </w:rPr>
      <w:t xml:space="preserve"> </w:t>
    </w:r>
    <w:r w:rsidRPr="000B4544">
      <w:rPr>
        <w:rFonts w:ascii="Trebuchet MS" w:eastAsia="Calibri" w:hAnsi="Trebuchet MS"/>
        <w:noProof/>
      </w:rPr>
      <w:t>W</w:t>
    </w:r>
    <w:r>
      <w:rPr>
        <w:rFonts w:ascii="Trebuchet MS" w:eastAsia="Calibri" w:hAnsi="Trebuchet MS"/>
        <w:noProof/>
      </w:rPr>
      <w:t>EYERMAN</w:t>
    </w:r>
  </w:p>
  <w:p w:rsidR="00103F1F" w:rsidRPr="00CE7A44" w:rsidRDefault="00103F1F" w:rsidP="00103F1F">
    <w:pPr>
      <w:jc w:val="both"/>
      <w:rPr>
        <w:rFonts w:ascii="Trebuchet MS" w:eastAsia="Calibri" w:hAnsi="Trebuchet MS"/>
      </w:rPr>
    </w:pPr>
    <w:r w:rsidRPr="000B4544">
      <w:rPr>
        <w:rFonts w:ascii="Trebuchet MS" w:eastAsia="Calibri" w:hAnsi="Trebuchet MS"/>
        <w:noProof/>
      </w:rPr>
      <w:t>Ralph Weyerman</w:t>
    </w:r>
    <w:r w:rsidRPr="00CE7A44">
      <w:rPr>
        <w:rFonts w:ascii="Trebuchet MS" w:eastAsia="Calibri" w:hAnsi="Trebuchet MS"/>
      </w:rPr>
      <w:t xml:space="preserve">, </w:t>
    </w:r>
    <w:r w:rsidRPr="000B4544">
      <w:rPr>
        <w:rFonts w:ascii="Trebuchet MS" w:eastAsia="Calibri" w:hAnsi="Trebuchet MS"/>
        <w:noProof/>
      </w:rPr>
      <w:t>Owner</w:t>
    </w:r>
  </w:p>
  <w:p w:rsidR="00103F1F" w:rsidRPr="00CE7A44" w:rsidRDefault="00103F1F" w:rsidP="00103F1F">
    <w:pPr>
      <w:jc w:val="both"/>
      <w:rPr>
        <w:rFonts w:ascii="Trebuchet MS" w:eastAsia="Calibri" w:hAnsi="Trebuchet MS"/>
      </w:rPr>
    </w:pPr>
    <w:r w:rsidRPr="000B4544">
      <w:rPr>
        <w:rFonts w:ascii="Trebuchet MS" w:eastAsia="Calibri" w:hAnsi="Trebuchet MS"/>
        <w:noProof/>
      </w:rPr>
      <w:t>PO Box 36</w:t>
    </w:r>
    <w:r>
      <w:rPr>
        <w:rFonts w:ascii="Trebuchet MS" w:eastAsia="Calibri" w:hAnsi="Trebuchet MS"/>
      </w:rPr>
      <w:t>,</w:t>
    </w:r>
    <w:r w:rsidRPr="00CE7A44">
      <w:rPr>
        <w:rFonts w:ascii="Trebuchet MS" w:eastAsia="Calibri" w:hAnsi="Trebuchet MS"/>
      </w:rPr>
      <w:t xml:space="preserve"> </w:t>
    </w:r>
    <w:r w:rsidRPr="000B4544">
      <w:rPr>
        <w:rFonts w:ascii="Trebuchet MS" w:eastAsia="Calibri" w:hAnsi="Trebuchet MS"/>
        <w:noProof/>
      </w:rPr>
      <w:t>Idalia</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80735</w:t>
    </w:r>
  </w:p>
  <w:p w:rsidR="00103F1F" w:rsidRPr="00D1354C" w:rsidRDefault="00103F1F" w:rsidP="00EB1A7A">
    <w:pPr>
      <w:pStyle w:val="Header"/>
      <w:spacing w:after="40"/>
      <w:jc w:val="center"/>
      <w:rPr>
        <w:rFonts w:ascii="Trebuchet MS" w:hAnsi="Trebuchet MS"/>
        <w:i/>
        <w:sz w:val="22"/>
        <w:szCs w:val="22"/>
      </w:rPr>
    </w:pPr>
    <w:r w:rsidRPr="00D1354C">
      <w:rPr>
        <w:rFonts w:ascii="Trebuchet MS" w:hAnsi="Trebuchet MS"/>
        <w:i/>
        <w:sz w:val="22"/>
        <w:szCs w:val="22"/>
      </w:rPr>
      <w:t xml:space="preserve">Page </w:t>
    </w:r>
    <w:r w:rsidR="00EF37BC"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EF37BC" w:rsidRPr="00D1354C">
      <w:rPr>
        <w:rFonts w:ascii="Trebuchet MS" w:hAnsi="Trebuchet MS"/>
        <w:i/>
        <w:sz w:val="22"/>
        <w:szCs w:val="22"/>
      </w:rPr>
      <w:fldChar w:fldCharType="separate"/>
    </w:r>
    <w:r w:rsidR="00AC0604">
      <w:rPr>
        <w:rFonts w:ascii="Trebuchet MS" w:hAnsi="Trebuchet MS"/>
        <w:i/>
        <w:noProof/>
        <w:sz w:val="22"/>
        <w:szCs w:val="22"/>
      </w:rPr>
      <w:t>3</w:t>
    </w:r>
    <w:r w:rsidR="00EF37BC"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F1F" w:rsidRDefault="00103F1F"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EF37BC">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103F1F" w:rsidRPr="00A84DCB" w:rsidRDefault="00103F1F"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103F1F" w:rsidRPr="00A84DCB" w:rsidRDefault="00103F1F" w:rsidP="003523C4">
                <w:pPr>
                  <w:pStyle w:val="returnaddress"/>
                  <w:rPr>
                    <w:szCs w:val="16"/>
                  </w:rPr>
                </w:pPr>
                <w:r w:rsidRPr="00A84DCB">
                  <w:rPr>
                    <w:szCs w:val="16"/>
                  </w:rPr>
                  <w:t>Denver, CO 80203</w:t>
                </w:r>
              </w:p>
              <w:p w:rsidR="00103F1F" w:rsidRPr="00DF4CDA" w:rsidRDefault="00103F1F"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B7FCE"/>
    <w:rsid w:val="001D7934"/>
    <w:rsid w:val="001F3015"/>
    <w:rsid w:val="0020230C"/>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401DDD"/>
    <w:rsid w:val="00426887"/>
    <w:rsid w:val="00445BE3"/>
    <w:rsid w:val="004569A4"/>
    <w:rsid w:val="00462D02"/>
    <w:rsid w:val="004646B6"/>
    <w:rsid w:val="00476BE4"/>
    <w:rsid w:val="004941F4"/>
    <w:rsid w:val="004A3343"/>
    <w:rsid w:val="004B75D0"/>
    <w:rsid w:val="0057713D"/>
    <w:rsid w:val="00581D23"/>
    <w:rsid w:val="0058513F"/>
    <w:rsid w:val="00591AE9"/>
    <w:rsid w:val="005A3BAC"/>
    <w:rsid w:val="005D7C2D"/>
    <w:rsid w:val="005E1AAD"/>
    <w:rsid w:val="0065299E"/>
    <w:rsid w:val="006F610B"/>
    <w:rsid w:val="007163A0"/>
    <w:rsid w:val="00733597"/>
    <w:rsid w:val="007354E5"/>
    <w:rsid w:val="007422A6"/>
    <w:rsid w:val="00765FE8"/>
    <w:rsid w:val="007A495C"/>
    <w:rsid w:val="007B2CAF"/>
    <w:rsid w:val="007D647B"/>
    <w:rsid w:val="007E6E14"/>
    <w:rsid w:val="008144C5"/>
    <w:rsid w:val="008150CD"/>
    <w:rsid w:val="008515C9"/>
    <w:rsid w:val="00852DDC"/>
    <w:rsid w:val="0085630C"/>
    <w:rsid w:val="008B4A24"/>
    <w:rsid w:val="008D29F0"/>
    <w:rsid w:val="008E036E"/>
    <w:rsid w:val="008F5340"/>
    <w:rsid w:val="00931AD2"/>
    <w:rsid w:val="00932007"/>
    <w:rsid w:val="009667D2"/>
    <w:rsid w:val="00967695"/>
    <w:rsid w:val="00975123"/>
    <w:rsid w:val="0099486D"/>
    <w:rsid w:val="009A3B1C"/>
    <w:rsid w:val="009B3183"/>
    <w:rsid w:val="009C290C"/>
    <w:rsid w:val="009D473D"/>
    <w:rsid w:val="009E0537"/>
    <w:rsid w:val="009F63B1"/>
    <w:rsid w:val="00A016A7"/>
    <w:rsid w:val="00A41DD2"/>
    <w:rsid w:val="00A84DCB"/>
    <w:rsid w:val="00A946C1"/>
    <w:rsid w:val="00A95D3A"/>
    <w:rsid w:val="00AC0604"/>
    <w:rsid w:val="00AC196E"/>
    <w:rsid w:val="00AC20EA"/>
    <w:rsid w:val="00B424DC"/>
    <w:rsid w:val="00B43C1F"/>
    <w:rsid w:val="00B743E3"/>
    <w:rsid w:val="00BA1364"/>
    <w:rsid w:val="00BB2D57"/>
    <w:rsid w:val="00BB5A81"/>
    <w:rsid w:val="00BD32DF"/>
    <w:rsid w:val="00BD526D"/>
    <w:rsid w:val="00BE4D6F"/>
    <w:rsid w:val="00BE52C3"/>
    <w:rsid w:val="00C478CF"/>
    <w:rsid w:val="00C76AD1"/>
    <w:rsid w:val="00C91C06"/>
    <w:rsid w:val="00CA6E16"/>
    <w:rsid w:val="00CE557F"/>
    <w:rsid w:val="00D011AE"/>
    <w:rsid w:val="00D10630"/>
    <w:rsid w:val="00D1354C"/>
    <w:rsid w:val="00D218CD"/>
    <w:rsid w:val="00D32480"/>
    <w:rsid w:val="00D33DC1"/>
    <w:rsid w:val="00D400EB"/>
    <w:rsid w:val="00D4297C"/>
    <w:rsid w:val="00D81394"/>
    <w:rsid w:val="00D92224"/>
    <w:rsid w:val="00DC62AA"/>
    <w:rsid w:val="00DE56DE"/>
    <w:rsid w:val="00E23D27"/>
    <w:rsid w:val="00E24098"/>
    <w:rsid w:val="00E47F80"/>
    <w:rsid w:val="00E52D2E"/>
    <w:rsid w:val="00E77696"/>
    <w:rsid w:val="00E8008A"/>
    <w:rsid w:val="00EB1A7A"/>
    <w:rsid w:val="00EB4892"/>
    <w:rsid w:val="00EC3093"/>
    <w:rsid w:val="00EF37BC"/>
    <w:rsid w:val="00F01DA3"/>
    <w:rsid w:val="00F24207"/>
    <w:rsid w:val="00F61697"/>
    <w:rsid w:val="00F640CA"/>
    <w:rsid w:val="00F725FA"/>
    <w:rsid w:val="00F75CAA"/>
    <w:rsid w:val="00F948DC"/>
    <w:rsid w:val="00FA2511"/>
    <w:rsid w:val="00FC08E0"/>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68BB8-988E-4FFE-A2DE-C2B828CB4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824</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3</cp:revision>
  <cp:lastPrinted>2014-08-22T22:46:00Z</cp:lastPrinted>
  <dcterms:created xsi:type="dcterms:W3CDTF">2014-09-24T21:58:00Z</dcterms:created>
  <dcterms:modified xsi:type="dcterms:W3CDTF">2014-09-25T16:30:00Z</dcterms:modified>
</cp:coreProperties>
</file>