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600" w:rsidRDefault="005C322A" w:rsidP="009625A7">
      <w:pPr>
        <w:jc w:val="center"/>
      </w:pPr>
      <w:r>
        <w:rPr>
          <w:noProof/>
        </w:rPr>
        <w:drawing>
          <wp:inline distT="0" distB="0" distL="0" distR="0">
            <wp:extent cx="1257300" cy="1219200"/>
            <wp:effectExtent l="19050" t="0" r="0" b="0"/>
            <wp:docPr id="1" name="Picture 1" descr="Vecta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ctaLogosmall"/>
                    <pic:cNvPicPr>
                      <a:picLocks noChangeAspect="1" noChangeArrowheads="1"/>
                    </pic:cNvPicPr>
                  </pic:nvPicPr>
                  <pic:blipFill>
                    <a:blip r:embed="rId5" cstate="print"/>
                    <a:srcRect/>
                    <a:stretch>
                      <a:fillRect/>
                    </a:stretch>
                  </pic:blipFill>
                  <pic:spPr bwMode="auto">
                    <a:xfrm>
                      <a:off x="0" y="0"/>
                      <a:ext cx="1257300" cy="1219200"/>
                    </a:xfrm>
                    <a:prstGeom prst="rect">
                      <a:avLst/>
                    </a:prstGeom>
                    <a:noFill/>
                    <a:ln w="9525">
                      <a:noFill/>
                      <a:miter lim="800000"/>
                      <a:headEnd/>
                      <a:tailEnd/>
                    </a:ln>
                  </pic:spPr>
                </pic:pic>
              </a:graphicData>
            </a:graphic>
          </wp:inline>
        </w:drawing>
      </w:r>
    </w:p>
    <w:p w:rsidR="00D538AB" w:rsidRDefault="00D538AB" w:rsidP="002F0600">
      <w:pPr>
        <w:ind w:left="2880" w:hanging="2724"/>
      </w:pPr>
    </w:p>
    <w:p w:rsidR="002F0600" w:rsidRPr="009625A7" w:rsidRDefault="00DF7A7F" w:rsidP="009625A7">
      <w:pPr>
        <w:ind w:left="2880" w:hanging="2724"/>
        <w:jc w:val="center"/>
        <w:rPr>
          <w:rFonts w:cs="Arial"/>
          <w:sz w:val="16"/>
          <w:szCs w:val="16"/>
        </w:rPr>
      </w:pPr>
      <w:r w:rsidRPr="009625A7">
        <w:rPr>
          <w:rFonts w:cs="Arial"/>
          <w:sz w:val="16"/>
          <w:szCs w:val="16"/>
        </w:rPr>
        <w:t>575 Union Blvd., Suite 208</w:t>
      </w:r>
    </w:p>
    <w:p w:rsidR="002F0600" w:rsidRPr="009625A7" w:rsidRDefault="00DF7A7F" w:rsidP="009625A7">
      <w:pPr>
        <w:ind w:left="2880" w:hanging="2724"/>
        <w:jc w:val="center"/>
        <w:rPr>
          <w:rFonts w:cs="Arial"/>
          <w:sz w:val="16"/>
          <w:szCs w:val="16"/>
        </w:rPr>
      </w:pPr>
      <w:r w:rsidRPr="009625A7">
        <w:rPr>
          <w:rFonts w:cs="Arial"/>
          <w:sz w:val="16"/>
          <w:szCs w:val="16"/>
        </w:rPr>
        <w:t>Lakewood, CO 80228</w:t>
      </w:r>
    </w:p>
    <w:p w:rsidR="002F0600" w:rsidRPr="009625A7" w:rsidRDefault="00DF7A7F" w:rsidP="009625A7">
      <w:pPr>
        <w:ind w:left="2880" w:hanging="2724"/>
        <w:jc w:val="center"/>
        <w:rPr>
          <w:rFonts w:cs="Arial"/>
          <w:sz w:val="16"/>
          <w:szCs w:val="16"/>
        </w:rPr>
      </w:pPr>
      <w:r w:rsidRPr="009625A7">
        <w:rPr>
          <w:rFonts w:cs="Arial"/>
          <w:sz w:val="16"/>
          <w:szCs w:val="16"/>
        </w:rPr>
        <w:t>303-945-2861</w:t>
      </w:r>
    </w:p>
    <w:p w:rsidR="002F0600" w:rsidRPr="009625A7" w:rsidRDefault="00DF7A7F" w:rsidP="009625A7">
      <w:pPr>
        <w:ind w:left="2880" w:hanging="2724"/>
        <w:jc w:val="center"/>
        <w:rPr>
          <w:rFonts w:cs="Arial"/>
          <w:sz w:val="16"/>
          <w:szCs w:val="16"/>
        </w:rPr>
      </w:pPr>
      <w:r w:rsidRPr="009625A7">
        <w:rPr>
          <w:rFonts w:cs="Arial"/>
          <w:sz w:val="16"/>
          <w:szCs w:val="16"/>
        </w:rPr>
        <w:t>303-945-2869 Fax</w:t>
      </w:r>
    </w:p>
    <w:p w:rsidR="00D44E1C" w:rsidRDefault="008C39AC" w:rsidP="002F0600">
      <w:pPr>
        <w:ind w:left="2880" w:hanging="2724"/>
      </w:pPr>
      <w:r>
        <w:tab/>
      </w:r>
      <w:r>
        <w:tab/>
      </w:r>
      <w:r>
        <w:tab/>
      </w:r>
      <w:r>
        <w:tab/>
      </w:r>
      <w:r>
        <w:tab/>
      </w:r>
      <w:r>
        <w:tab/>
      </w:r>
      <w:r>
        <w:tab/>
      </w:r>
      <w:r>
        <w:tab/>
      </w:r>
    </w:p>
    <w:p w:rsidR="00D44E1C" w:rsidRDefault="00D44E1C" w:rsidP="002F0600">
      <w:pPr>
        <w:ind w:left="2880" w:hanging="2724"/>
      </w:pPr>
    </w:p>
    <w:p w:rsidR="009B31D1" w:rsidRPr="005F2F0D" w:rsidRDefault="00384782" w:rsidP="00384782">
      <w:pPr>
        <w:rPr>
          <w:rFonts w:cs="Arial"/>
          <w:sz w:val="20"/>
          <w:szCs w:val="20"/>
        </w:rPr>
      </w:pPr>
      <w:r w:rsidRPr="005F2F0D">
        <w:rPr>
          <w:rFonts w:cs="Arial"/>
          <w:sz w:val="20"/>
          <w:szCs w:val="20"/>
        </w:rPr>
        <w:t>March 1, 2010</w:t>
      </w:r>
    </w:p>
    <w:p w:rsidR="00D44E1C" w:rsidRPr="005F2F0D" w:rsidRDefault="00D44E1C" w:rsidP="002F0600">
      <w:pPr>
        <w:ind w:left="2880" w:hanging="2724"/>
        <w:rPr>
          <w:rFonts w:cs="Arial"/>
          <w:sz w:val="20"/>
          <w:szCs w:val="20"/>
        </w:rPr>
      </w:pPr>
    </w:p>
    <w:p w:rsidR="00CB2696" w:rsidRDefault="00CB2696" w:rsidP="002F0600">
      <w:pPr>
        <w:ind w:left="2880" w:hanging="2724"/>
        <w:rPr>
          <w:rFonts w:cs="Arial"/>
          <w:sz w:val="20"/>
          <w:szCs w:val="20"/>
        </w:rPr>
      </w:pPr>
      <w:r>
        <w:rPr>
          <w:rFonts w:cs="Arial"/>
          <w:sz w:val="20"/>
          <w:szCs w:val="20"/>
        </w:rPr>
        <w:t>Director</w:t>
      </w:r>
    </w:p>
    <w:p w:rsidR="00CB2696" w:rsidRDefault="00CB2696" w:rsidP="002F0600">
      <w:pPr>
        <w:ind w:left="2880" w:hanging="2724"/>
        <w:rPr>
          <w:rFonts w:cs="Arial"/>
          <w:sz w:val="20"/>
          <w:szCs w:val="20"/>
        </w:rPr>
      </w:pPr>
      <w:r>
        <w:rPr>
          <w:rFonts w:cs="Arial"/>
          <w:sz w:val="20"/>
          <w:szCs w:val="20"/>
        </w:rPr>
        <w:t>Colorado Oil &amp; Gas Conservation Commission</w:t>
      </w:r>
    </w:p>
    <w:p w:rsidR="00CB2696" w:rsidRDefault="00CB2696" w:rsidP="002F0600">
      <w:pPr>
        <w:ind w:left="2880" w:hanging="2724"/>
        <w:rPr>
          <w:rFonts w:cs="Arial"/>
          <w:sz w:val="20"/>
          <w:szCs w:val="20"/>
        </w:rPr>
      </w:pPr>
      <w:r>
        <w:rPr>
          <w:rFonts w:cs="Arial"/>
          <w:sz w:val="20"/>
          <w:szCs w:val="20"/>
        </w:rPr>
        <w:t>1120 Lincoln Street, Suite 801</w:t>
      </w:r>
    </w:p>
    <w:p w:rsidR="00CB2696" w:rsidRDefault="00CB2696" w:rsidP="002F0600">
      <w:pPr>
        <w:ind w:left="2880" w:hanging="2724"/>
        <w:rPr>
          <w:rFonts w:cs="Arial"/>
          <w:sz w:val="20"/>
          <w:szCs w:val="20"/>
        </w:rPr>
      </w:pPr>
      <w:r>
        <w:rPr>
          <w:rFonts w:cs="Arial"/>
          <w:sz w:val="20"/>
          <w:szCs w:val="20"/>
        </w:rPr>
        <w:t>Denver, CO 80203</w:t>
      </w:r>
    </w:p>
    <w:p w:rsidR="00CB2696" w:rsidRPr="005F2F0D" w:rsidRDefault="00CB2696" w:rsidP="002F0600">
      <w:pPr>
        <w:ind w:left="2880" w:hanging="2724"/>
        <w:rPr>
          <w:rFonts w:cs="Arial"/>
          <w:sz w:val="20"/>
          <w:szCs w:val="20"/>
        </w:rPr>
      </w:pPr>
    </w:p>
    <w:p w:rsidR="008C39AC" w:rsidRPr="005F2F0D" w:rsidRDefault="008C39AC" w:rsidP="002F0600">
      <w:pPr>
        <w:ind w:left="2880" w:hanging="2724"/>
        <w:rPr>
          <w:rFonts w:cs="Arial"/>
          <w:sz w:val="20"/>
          <w:szCs w:val="20"/>
        </w:rPr>
      </w:pPr>
      <w:r w:rsidRPr="005F2F0D">
        <w:rPr>
          <w:rFonts w:cs="Arial"/>
          <w:sz w:val="20"/>
          <w:szCs w:val="20"/>
        </w:rPr>
        <w:t xml:space="preserve">RE: </w:t>
      </w:r>
      <w:r w:rsidR="00384782" w:rsidRPr="005F2F0D">
        <w:rPr>
          <w:rFonts w:cs="Arial"/>
          <w:sz w:val="20"/>
          <w:szCs w:val="20"/>
        </w:rPr>
        <w:t>Application for new well permit – Red Cloud 44-5</w:t>
      </w:r>
    </w:p>
    <w:p w:rsidR="00D44E1C" w:rsidRPr="005F2F0D" w:rsidRDefault="008C39AC" w:rsidP="00D44E1C">
      <w:pPr>
        <w:ind w:left="2880" w:hanging="2724"/>
        <w:rPr>
          <w:rFonts w:cs="Arial"/>
          <w:sz w:val="20"/>
          <w:szCs w:val="20"/>
          <w:u w:val="single"/>
        </w:rPr>
      </w:pPr>
      <w:r w:rsidRPr="005F2F0D">
        <w:rPr>
          <w:rFonts w:cs="Arial"/>
          <w:sz w:val="20"/>
          <w:szCs w:val="20"/>
        </w:rPr>
        <w:t xml:space="preserve">       </w:t>
      </w:r>
      <w:r w:rsidRPr="005F2F0D">
        <w:rPr>
          <w:rFonts w:cs="Arial"/>
          <w:sz w:val="20"/>
          <w:szCs w:val="20"/>
          <w:u w:val="single"/>
        </w:rPr>
        <w:t>T13S, R4</w:t>
      </w:r>
      <w:r w:rsidR="00384782" w:rsidRPr="005F2F0D">
        <w:rPr>
          <w:rFonts w:cs="Arial"/>
          <w:sz w:val="20"/>
          <w:szCs w:val="20"/>
          <w:u w:val="single"/>
        </w:rPr>
        <w:t>7</w:t>
      </w:r>
      <w:r w:rsidRPr="005F2F0D">
        <w:rPr>
          <w:rFonts w:cs="Arial"/>
          <w:sz w:val="20"/>
          <w:szCs w:val="20"/>
          <w:u w:val="single"/>
        </w:rPr>
        <w:t xml:space="preserve">W, </w:t>
      </w:r>
      <w:r w:rsidR="00D44E1C" w:rsidRPr="005F2F0D">
        <w:rPr>
          <w:rFonts w:cs="Arial"/>
          <w:sz w:val="20"/>
          <w:szCs w:val="20"/>
          <w:u w:val="single"/>
        </w:rPr>
        <w:t>6</w:t>
      </w:r>
      <w:r w:rsidR="00D44E1C" w:rsidRPr="005F2F0D">
        <w:rPr>
          <w:rFonts w:cs="Arial"/>
          <w:sz w:val="20"/>
          <w:szCs w:val="20"/>
          <w:u w:val="single"/>
          <w:vertAlign w:val="superscript"/>
        </w:rPr>
        <w:t>th</w:t>
      </w:r>
      <w:r w:rsidR="00D44E1C" w:rsidRPr="005F2F0D">
        <w:rPr>
          <w:rFonts w:cs="Arial"/>
          <w:sz w:val="20"/>
          <w:szCs w:val="20"/>
          <w:u w:val="single"/>
        </w:rPr>
        <w:t xml:space="preserve"> P. M.</w:t>
      </w:r>
    </w:p>
    <w:p w:rsidR="008C39AC" w:rsidRPr="005F2F0D" w:rsidRDefault="00D44E1C" w:rsidP="00D44E1C">
      <w:pPr>
        <w:ind w:left="2880" w:hanging="2724"/>
        <w:rPr>
          <w:rFonts w:cs="Arial"/>
          <w:sz w:val="20"/>
          <w:szCs w:val="20"/>
        </w:rPr>
      </w:pPr>
      <w:r w:rsidRPr="005F2F0D">
        <w:rPr>
          <w:rFonts w:cs="Arial"/>
          <w:sz w:val="20"/>
          <w:szCs w:val="20"/>
        </w:rPr>
        <w:t xml:space="preserve">       S</w:t>
      </w:r>
      <w:r w:rsidR="008C39AC" w:rsidRPr="005F2F0D">
        <w:rPr>
          <w:rFonts w:cs="Arial"/>
          <w:sz w:val="20"/>
          <w:szCs w:val="20"/>
        </w:rPr>
        <w:t xml:space="preserve">ection </w:t>
      </w:r>
      <w:r w:rsidR="00384782" w:rsidRPr="005F2F0D">
        <w:rPr>
          <w:rFonts w:cs="Arial"/>
          <w:sz w:val="20"/>
          <w:szCs w:val="20"/>
        </w:rPr>
        <w:t>5</w:t>
      </w:r>
      <w:r w:rsidRPr="005F2F0D">
        <w:rPr>
          <w:rFonts w:cs="Arial"/>
          <w:sz w:val="20"/>
          <w:szCs w:val="20"/>
        </w:rPr>
        <w:t xml:space="preserve">: </w:t>
      </w:r>
      <w:r w:rsidR="00384782" w:rsidRPr="005F2F0D">
        <w:rPr>
          <w:rFonts w:cs="Arial"/>
          <w:sz w:val="20"/>
          <w:szCs w:val="20"/>
        </w:rPr>
        <w:t xml:space="preserve">SE4 </w:t>
      </w:r>
      <w:proofErr w:type="spellStart"/>
      <w:r w:rsidR="00384782" w:rsidRPr="005F2F0D">
        <w:rPr>
          <w:rFonts w:cs="Arial"/>
          <w:sz w:val="20"/>
          <w:szCs w:val="20"/>
        </w:rPr>
        <w:t>SE4</w:t>
      </w:r>
      <w:proofErr w:type="spellEnd"/>
    </w:p>
    <w:p w:rsidR="008C39AC" w:rsidRPr="005F2F0D" w:rsidRDefault="008C39AC" w:rsidP="002F0600">
      <w:pPr>
        <w:ind w:left="2880" w:hanging="2724"/>
        <w:rPr>
          <w:rFonts w:cs="Arial"/>
          <w:sz w:val="20"/>
          <w:szCs w:val="20"/>
        </w:rPr>
      </w:pPr>
      <w:r w:rsidRPr="005F2F0D">
        <w:rPr>
          <w:rFonts w:cs="Arial"/>
          <w:sz w:val="20"/>
          <w:szCs w:val="20"/>
        </w:rPr>
        <w:t xml:space="preserve">       Cheyenne County, Colorado</w:t>
      </w:r>
    </w:p>
    <w:p w:rsidR="005F2F0D" w:rsidRPr="005F2F0D" w:rsidRDefault="005F2F0D" w:rsidP="002F0600">
      <w:pPr>
        <w:ind w:left="2880" w:hanging="2724"/>
        <w:rPr>
          <w:rFonts w:cs="Arial"/>
          <w:sz w:val="20"/>
          <w:szCs w:val="20"/>
        </w:rPr>
      </w:pPr>
    </w:p>
    <w:p w:rsidR="008C39AC" w:rsidRPr="005F2F0D" w:rsidRDefault="00464908" w:rsidP="002F0600">
      <w:pPr>
        <w:ind w:left="2880" w:hanging="2724"/>
        <w:rPr>
          <w:rFonts w:cs="Arial"/>
          <w:sz w:val="20"/>
          <w:szCs w:val="20"/>
        </w:rPr>
      </w:pPr>
      <w:r>
        <w:rPr>
          <w:rFonts w:cs="Arial"/>
          <w:sz w:val="20"/>
          <w:szCs w:val="20"/>
        </w:rPr>
        <w:t>Director</w:t>
      </w:r>
      <w:r w:rsidR="000335C3" w:rsidRPr="005F2F0D">
        <w:rPr>
          <w:rFonts w:cs="Arial"/>
          <w:sz w:val="20"/>
          <w:szCs w:val="20"/>
        </w:rPr>
        <w:t>,</w:t>
      </w:r>
    </w:p>
    <w:p w:rsidR="0018666F" w:rsidRDefault="00384782" w:rsidP="00162AE3">
      <w:pPr>
        <w:ind w:left="158"/>
        <w:rPr>
          <w:rFonts w:cs="Arial"/>
          <w:sz w:val="20"/>
          <w:szCs w:val="20"/>
        </w:rPr>
      </w:pPr>
      <w:r w:rsidRPr="005F2F0D">
        <w:rPr>
          <w:rFonts w:cs="Arial"/>
          <w:sz w:val="20"/>
          <w:szCs w:val="20"/>
        </w:rPr>
        <w:t xml:space="preserve">  </w:t>
      </w:r>
      <w:r w:rsidR="00D467DC" w:rsidRPr="005F2F0D">
        <w:rPr>
          <w:rFonts w:cs="Arial"/>
          <w:sz w:val="20"/>
          <w:szCs w:val="20"/>
        </w:rPr>
        <w:t>Under Rule 502.b.1, Vecta Oil &amp; Gas Ltd would like to request a variance from the Director of the Colorado Oil and Gas Conservation Com</w:t>
      </w:r>
      <w:r w:rsidR="005F2F0D">
        <w:rPr>
          <w:rFonts w:cs="Arial"/>
          <w:sz w:val="20"/>
          <w:szCs w:val="20"/>
        </w:rPr>
        <w:t>m</w:t>
      </w:r>
      <w:r w:rsidR="00D467DC" w:rsidRPr="005F2F0D">
        <w:rPr>
          <w:rFonts w:cs="Arial"/>
          <w:sz w:val="20"/>
          <w:szCs w:val="20"/>
        </w:rPr>
        <w:t xml:space="preserve">ission, and waive </w:t>
      </w:r>
      <w:r w:rsidR="005F2F0D" w:rsidRPr="005F2F0D">
        <w:rPr>
          <w:rFonts w:cs="Arial"/>
          <w:sz w:val="20"/>
          <w:szCs w:val="20"/>
        </w:rPr>
        <w:t xml:space="preserve">all </w:t>
      </w:r>
      <w:r w:rsidR="00D467DC" w:rsidRPr="005F2F0D">
        <w:rPr>
          <w:rFonts w:cs="Arial"/>
          <w:sz w:val="20"/>
          <w:szCs w:val="20"/>
        </w:rPr>
        <w:t>our rights to a</w:t>
      </w:r>
      <w:r w:rsidR="005F2F0D">
        <w:rPr>
          <w:rFonts w:cs="Arial"/>
          <w:sz w:val="20"/>
          <w:szCs w:val="20"/>
        </w:rPr>
        <w:t>ny and all</w:t>
      </w:r>
      <w:r w:rsidR="00D467DC" w:rsidRPr="005F2F0D">
        <w:rPr>
          <w:rFonts w:cs="Arial"/>
          <w:sz w:val="20"/>
          <w:szCs w:val="20"/>
        </w:rPr>
        <w:t xml:space="preserve"> hearing</w:t>
      </w:r>
      <w:r w:rsidR="005F2F0D">
        <w:rPr>
          <w:rFonts w:cs="Arial"/>
          <w:sz w:val="20"/>
          <w:szCs w:val="20"/>
        </w:rPr>
        <w:t>s associated with this permit application</w:t>
      </w:r>
      <w:r w:rsidR="005F2F0D" w:rsidRPr="005F2F0D">
        <w:rPr>
          <w:rFonts w:cs="Arial"/>
          <w:sz w:val="20"/>
          <w:szCs w:val="20"/>
        </w:rPr>
        <w:t>.</w:t>
      </w:r>
    </w:p>
    <w:p w:rsidR="00CB2696" w:rsidRDefault="00CB2696" w:rsidP="00162AE3">
      <w:pPr>
        <w:ind w:left="158"/>
        <w:rPr>
          <w:rFonts w:cs="Arial"/>
          <w:sz w:val="20"/>
          <w:szCs w:val="20"/>
        </w:rPr>
      </w:pPr>
      <w:r>
        <w:rPr>
          <w:rFonts w:cs="Arial"/>
          <w:sz w:val="20"/>
          <w:szCs w:val="20"/>
        </w:rPr>
        <w:t xml:space="preserve">  Our purpose in expediting the permit process is to prevent undue economic hardship for the </w:t>
      </w:r>
      <w:r w:rsidR="000155F8">
        <w:rPr>
          <w:rFonts w:cs="Arial"/>
          <w:sz w:val="20"/>
          <w:szCs w:val="20"/>
        </w:rPr>
        <w:t>drilling contractor involved in the project, Black Gold Drilling.  The rig is idle right now, with hands not working.  The last two quarters have seen a great deal of idle time due to lack of drilling activity and poor weather conditions.  This rig has already lost two crews to contractors in the Wattenberg area since the first of the year due to down time.</w:t>
      </w:r>
    </w:p>
    <w:p w:rsidR="000155F8" w:rsidRPr="005F2F0D" w:rsidRDefault="000155F8" w:rsidP="00162AE3">
      <w:pPr>
        <w:ind w:left="158"/>
        <w:rPr>
          <w:rFonts w:cs="Arial"/>
          <w:sz w:val="20"/>
          <w:szCs w:val="20"/>
        </w:rPr>
      </w:pPr>
      <w:r>
        <w:rPr>
          <w:rFonts w:cs="Arial"/>
          <w:sz w:val="20"/>
          <w:szCs w:val="20"/>
        </w:rPr>
        <w:t xml:space="preserve">  Everyone connected to this drilling location, </w:t>
      </w:r>
      <w:r w:rsidR="002D7E93">
        <w:rPr>
          <w:rFonts w:cs="Arial"/>
          <w:sz w:val="20"/>
          <w:szCs w:val="20"/>
        </w:rPr>
        <w:t>from the surface owner, the mineral owner, and the county, and all service companies who stand to benefit is in agreement with the idea of getting this well underway.</w:t>
      </w:r>
    </w:p>
    <w:p w:rsidR="009625A7" w:rsidRPr="005F2F0D" w:rsidRDefault="009625A7" w:rsidP="00162AE3">
      <w:pPr>
        <w:ind w:left="158"/>
        <w:rPr>
          <w:rFonts w:cs="Arial"/>
          <w:sz w:val="20"/>
          <w:szCs w:val="20"/>
        </w:rPr>
      </w:pPr>
    </w:p>
    <w:p w:rsidR="009625A7" w:rsidRPr="005F2F0D" w:rsidRDefault="009625A7" w:rsidP="00162AE3">
      <w:pPr>
        <w:ind w:left="158"/>
        <w:rPr>
          <w:rFonts w:cs="Arial"/>
          <w:sz w:val="20"/>
          <w:szCs w:val="20"/>
        </w:rPr>
      </w:pPr>
      <w:r w:rsidRPr="005F2F0D">
        <w:rPr>
          <w:rFonts w:cs="Arial"/>
          <w:sz w:val="20"/>
          <w:szCs w:val="20"/>
        </w:rPr>
        <w:t>Yours very truly,</w:t>
      </w:r>
    </w:p>
    <w:p w:rsidR="009625A7" w:rsidRPr="005F2F0D" w:rsidRDefault="009625A7" w:rsidP="00162AE3">
      <w:pPr>
        <w:ind w:left="158"/>
        <w:rPr>
          <w:rFonts w:cs="Arial"/>
          <w:sz w:val="20"/>
          <w:szCs w:val="20"/>
        </w:rPr>
      </w:pPr>
    </w:p>
    <w:p w:rsidR="009625A7" w:rsidRPr="005F2F0D" w:rsidRDefault="009625A7" w:rsidP="00162AE3">
      <w:pPr>
        <w:ind w:left="158"/>
        <w:rPr>
          <w:rFonts w:cs="Arial"/>
          <w:sz w:val="20"/>
          <w:szCs w:val="20"/>
        </w:rPr>
      </w:pPr>
      <w:r w:rsidRPr="005F2F0D">
        <w:rPr>
          <w:rFonts w:cs="Arial"/>
          <w:sz w:val="20"/>
          <w:szCs w:val="20"/>
        </w:rPr>
        <w:t>VECTA OIL &amp; GAS, LTD.</w:t>
      </w:r>
    </w:p>
    <w:p w:rsidR="009625A7" w:rsidRPr="005F2F0D" w:rsidRDefault="009625A7" w:rsidP="00162AE3">
      <w:pPr>
        <w:ind w:left="158"/>
        <w:rPr>
          <w:rFonts w:cs="Arial"/>
          <w:sz w:val="20"/>
          <w:szCs w:val="20"/>
        </w:rPr>
      </w:pPr>
    </w:p>
    <w:p w:rsidR="009625A7" w:rsidRPr="005F2F0D" w:rsidRDefault="005C322A" w:rsidP="00162AE3">
      <w:pPr>
        <w:ind w:left="158"/>
        <w:rPr>
          <w:rFonts w:cs="Arial"/>
          <w:sz w:val="20"/>
          <w:szCs w:val="20"/>
        </w:rPr>
      </w:pPr>
      <w:r>
        <w:rPr>
          <w:rFonts w:cs="Arial"/>
          <w:noProof/>
          <w:sz w:val="20"/>
          <w:szCs w:val="20"/>
        </w:rPr>
        <w:drawing>
          <wp:inline distT="0" distB="0" distL="0" distR="0">
            <wp:extent cx="1495425" cy="419100"/>
            <wp:effectExtent l="19050" t="0" r="9525" b="0"/>
            <wp:docPr id="2" name="Picture 2" descr="C:\Goolsby Brothers\MDG_s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Goolsby Brothers\MDG_sig.jpg"/>
                    <pic:cNvPicPr>
                      <a:picLocks noChangeAspect="1" noChangeArrowheads="1"/>
                    </pic:cNvPicPr>
                  </pic:nvPicPr>
                  <pic:blipFill>
                    <a:blip r:embed="rId6" cstate="print"/>
                    <a:srcRect/>
                    <a:stretch>
                      <a:fillRect/>
                    </a:stretch>
                  </pic:blipFill>
                  <pic:spPr bwMode="auto">
                    <a:xfrm>
                      <a:off x="0" y="0"/>
                      <a:ext cx="1495425" cy="419100"/>
                    </a:xfrm>
                    <a:prstGeom prst="rect">
                      <a:avLst/>
                    </a:prstGeom>
                    <a:noFill/>
                    <a:ln w="9525">
                      <a:noFill/>
                      <a:miter lim="800000"/>
                      <a:headEnd/>
                      <a:tailEnd/>
                    </a:ln>
                  </pic:spPr>
                </pic:pic>
              </a:graphicData>
            </a:graphic>
          </wp:inline>
        </w:drawing>
      </w:r>
    </w:p>
    <w:p w:rsidR="0018666F" w:rsidRPr="005F2F0D" w:rsidRDefault="0018666F" w:rsidP="00162AE3">
      <w:pPr>
        <w:ind w:left="158"/>
        <w:rPr>
          <w:rFonts w:cs="Arial"/>
          <w:sz w:val="20"/>
          <w:szCs w:val="20"/>
        </w:rPr>
      </w:pPr>
      <w:r w:rsidRPr="005F2F0D">
        <w:rPr>
          <w:rFonts w:cs="Arial"/>
          <w:sz w:val="20"/>
          <w:szCs w:val="20"/>
        </w:rPr>
        <w:t xml:space="preserve">Mathew D. </w:t>
      </w:r>
      <w:proofErr w:type="spellStart"/>
      <w:r w:rsidRPr="005F2F0D">
        <w:rPr>
          <w:rFonts w:cs="Arial"/>
          <w:sz w:val="20"/>
          <w:szCs w:val="20"/>
        </w:rPr>
        <w:t>Goolsby</w:t>
      </w:r>
      <w:proofErr w:type="spellEnd"/>
    </w:p>
    <w:p w:rsidR="0018666F" w:rsidRPr="005F2F0D" w:rsidRDefault="005F2F0D" w:rsidP="00162AE3">
      <w:pPr>
        <w:ind w:left="158"/>
        <w:rPr>
          <w:rFonts w:cs="Arial"/>
          <w:sz w:val="20"/>
          <w:szCs w:val="20"/>
        </w:rPr>
      </w:pPr>
      <w:r w:rsidRPr="005F2F0D">
        <w:rPr>
          <w:rFonts w:cs="Arial"/>
          <w:sz w:val="20"/>
          <w:szCs w:val="20"/>
        </w:rPr>
        <w:t xml:space="preserve">VP- </w:t>
      </w:r>
      <w:r w:rsidR="0018666F" w:rsidRPr="005F2F0D">
        <w:rPr>
          <w:rFonts w:cs="Arial"/>
          <w:sz w:val="20"/>
          <w:szCs w:val="20"/>
        </w:rPr>
        <w:t>Operations</w:t>
      </w:r>
      <w:r w:rsidRPr="005F2F0D">
        <w:rPr>
          <w:rFonts w:cs="Arial"/>
          <w:sz w:val="20"/>
          <w:szCs w:val="20"/>
        </w:rPr>
        <w:t xml:space="preserve"> </w:t>
      </w:r>
    </w:p>
    <w:p w:rsidR="0018666F" w:rsidRPr="009625A7" w:rsidRDefault="0018666F" w:rsidP="00162AE3">
      <w:pPr>
        <w:ind w:left="158"/>
        <w:rPr>
          <w:rFonts w:cs="Arial"/>
        </w:rPr>
      </w:pPr>
    </w:p>
    <w:p w:rsidR="0018666F" w:rsidRDefault="0018666F" w:rsidP="00162AE3">
      <w:pPr>
        <w:ind w:left="158"/>
        <w:rPr>
          <w:rFonts w:cs="Arial"/>
        </w:rPr>
      </w:pPr>
    </w:p>
    <w:p w:rsidR="00822749" w:rsidRPr="009625A7" w:rsidRDefault="00822749" w:rsidP="00162AE3">
      <w:pPr>
        <w:ind w:left="158"/>
        <w:rPr>
          <w:rFonts w:cs="Arial"/>
        </w:rPr>
      </w:pPr>
    </w:p>
    <w:sectPr w:rsidR="00822749" w:rsidRPr="009625A7" w:rsidSect="009625A7">
      <w:pgSz w:w="12240" w:h="15840" w:code="1"/>
      <w:pgMar w:top="1440" w:right="1440" w:bottom="1440" w:left="1440"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rawingGridVerticalSpacing w:val="106"/>
  <w:displayHorizontalDrawingGridEvery w:val="0"/>
  <w:displayVerticalDrawingGridEvery w:val="2"/>
  <w:noPunctuationKerning/>
  <w:characterSpacingControl w:val="doNotCompress"/>
  <w:compat/>
  <w:rsids>
    <w:rsidRoot w:val="00A6488B"/>
    <w:rsid w:val="000155F8"/>
    <w:rsid w:val="000335C3"/>
    <w:rsid w:val="000D6BF5"/>
    <w:rsid w:val="00143F75"/>
    <w:rsid w:val="00162AE3"/>
    <w:rsid w:val="0018666F"/>
    <w:rsid w:val="001B003F"/>
    <w:rsid w:val="002210D3"/>
    <w:rsid w:val="00235EEF"/>
    <w:rsid w:val="00275161"/>
    <w:rsid w:val="002D7E93"/>
    <w:rsid w:val="002F0600"/>
    <w:rsid w:val="00304FB9"/>
    <w:rsid w:val="0032685E"/>
    <w:rsid w:val="00384782"/>
    <w:rsid w:val="00396659"/>
    <w:rsid w:val="003A58FF"/>
    <w:rsid w:val="0040776E"/>
    <w:rsid w:val="004166EC"/>
    <w:rsid w:val="0043322B"/>
    <w:rsid w:val="00464908"/>
    <w:rsid w:val="004A08CE"/>
    <w:rsid w:val="004E2B21"/>
    <w:rsid w:val="005174C2"/>
    <w:rsid w:val="005C322A"/>
    <w:rsid w:val="005C3592"/>
    <w:rsid w:val="005D1226"/>
    <w:rsid w:val="005E3FFC"/>
    <w:rsid w:val="005F2F0D"/>
    <w:rsid w:val="00655D11"/>
    <w:rsid w:val="006E3A11"/>
    <w:rsid w:val="006E61D6"/>
    <w:rsid w:val="00757ABA"/>
    <w:rsid w:val="00790220"/>
    <w:rsid w:val="007B244A"/>
    <w:rsid w:val="00822749"/>
    <w:rsid w:val="00831A28"/>
    <w:rsid w:val="0083378E"/>
    <w:rsid w:val="00847ED2"/>
    <w:rsid w:val="008C2F55"/>
    <w:rsid w:val="008C39AC"/>
    <w:rsid w:val="009113AC"/>
    <w:rsid w:val="009625A7"/>
    <w:rsid w:val="009A0F6D"/>
    <w:rsid w:val="009B31D1"/>
    <w:rsid w:val="009C740C"/>
    <w:rsid w:val="00A012D8"/>
    <w:rsid w:val="00A6488B"/>
    <w:rsid w:val="00AE41C0"/>
    <w:rsid w:val="00AF5167"/>
    <w:rsid w:val="00B71F95"/>
    <w:rsid w:val="00B771CC"/>
    <w:rsid w:val="00BE7253"/>
    <w:rsid w:val="00C02E21"/>
    <w:rsid w:val="00C05920"/>
    <w:rsid w:val="00C51127"/>
    <w:rsid w:val="00C53B9E"/>
    <w:rsid w:val="00C96F6C"/>
    <w:rsid w:val="00CA0D59"/>
    <w:rsid w:val="00CB2696"/>
    <w:rsid w:val="00D44E1C"/>
    <w:rsid w:val="00D467DC"/>
    <w:rsid w:val="00D538AB"/>
    <w:rsid w:val="00D64217"/>
    <w:rsid w:val="00DF7A7F"/>
    <w:rsid w:val="00E3195F"/>
    <w:rsid w:val="00EA3D38"/>
    <w:rsid w:val="00F6487C"/>
    <w:rsid w:val="00F70F4A"/>
    <w:rsid w:val="00F950E9"/>
    <w:rsid w:val="00FB0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F6D"/>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F06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4E2B2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67768474">
      <w:bodyDiv w:val="1"/>
      <w:marLeft w:val="0"/>
      <w:marRight w:val="0"/>
      <w:marTop w:val="0"/>
      <w:marBottom w:val="0"/>
      <w:divBdr>
        <w:top w:val="none" w:sz="0" w:space="0" w:color="auto"/>
        <w:left w:val="none" w:sz="0" w:space="0" w:color="auto"/>
        <w:bottom w:val="none" w:sz="0" w:space="0" w:color="auto"/>
        <w:right w:val="none" w:sz="0" w:space="0" w:color="auto"/>
      </w:divBdr>
    </w:div>
    <w:div w:id="1480729307">
      <w:bodyDiv w:val="1"/>
      <w:marLeft w:val="0"/>
      <w:marRight w:val="0"/>
      <w:marTop w:val="0"/>
      <w:marBottom w:val="0"/>
      <w:divBdr>
        <w:top w:val="none" w:sz="0" w:space="0" w:color="auto"/>
        <w:left w:val="none" w:sz="0" w:space="0" w:color="auto"/>
        <w:bottom w:val="none" w:sz="0" w:space="0" w:color="auto"/>
        <w:right w:val="none" w:sz="0" w:space="0" w:color="auto"/>
      </w:divBdr>
    </w:div>
    <w:div w:id="1964114834">
      <w:bodyDiv w:val="1"/>
      <w:marLeft w:val="0"/>
      <w:marRight w:val="0"/>
      <w:marTop w:val="0"/>
      <w:marBottom w:val="0"/>
      <w:divBdr>
        <w:top w:val="none" w:sz="0" w:space="0" w:color="auto"/>
        <w:left w:val="none" w:sz="0" w:space="0" w:color="auto"/>
        <w:bottom w:val="none" w:sz="0" w:space="0" w:color="auto"/>
        <w:right w:val="none" w:sz="0" w:space="0" w:color="auto"/>
      </w:divBdr>
      <w:divsChild>
        <w:div w:id="1361778339">
          <w:marLeft w:val="0"/>
          <w:marRight w:val="0"/>
          <w:marTop w:val="0"/>
          <w:marBottom w:val="0"/>
          <w:divBdr>
            <w:top w:val="none" w:sz="0" w:space="0" w:color="auto"/>
            <w:left w:val="none" w:sz="0" w:space="0" w:color="auto"/>
            <w:bottom w:val="none" w:sz="0" w:space="0" w:color="auto"/>
            <w:right w:val="none" w:sz="0" w:space="0" w:color="auto"/>
          </w:divBdr>
          <w:divsChild>
            <w:div w:id="1661614209">
              <w:marLeft w:val="0"/>
              <w:marRight w:val="0"/>
              <w:marTop w:val="0"/>
              <w:marBottom w:val="0"/>
              <w:divBdr>
                <w:top w:val="none" w:sz="0" w:space="0" w:color="auto"/>
                <w:left w:val="none" w:sz="0" w:space="0" w:color="auto"/>
                <w:bottom w:val="none" w:sz="0" w:space="0" w:color="auto"/>
                <w:right w:val="none" w:sz="0" w:space="0" w:color="auto"/>
              </w:divBdr>
              <w:divsChild>
                <w:div w:id="17403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909B-E2E0-441F-B547-4910A92D4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BHC</Company>
  <LinksUpToDate>false</LinksUpToDate>
  <CharactersWithSpaces>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jstifflear</dc:creator>
  <cp:lastModifiedBy>garrisop</cp:lastModifiedBy>
  <cp:revision>4</cp:revision>
  <cp:lastPrinted>2009-08-19T04:29:00Z</cp:lastPrinted>
  <dcterms:created xsi:type="dcterms:W3CDTF">2010-03-01T19:01:00Z</dcterms:created>
  <dcterms:modified xsi:type="dcterms:W3CDTF">2010-03-02T14:47:00Z</dcterms:modified>
</cp:coreProperties>
</file>